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4FB5F" w14:textId="77777777" w:rsidR="00C05ABB" w:rsidRPr="008F16A3" w:rsidRDefault="00C05ABB" w:rsidP="0054215E">
      <w:pPr>
        <w:pStyle w:val="1"/>
        <w:numPr>
          <w:ilvl w:val="0"/>
          <w:numId w:val="1"/>
        </w:numPr>
        <w:tabs>
          <w:tab w:val="left" w:pos="484"/>
        </w:tabs>
        <w:spacing w:line="276" w:lineRule="auto"/>
        <w:ind w:hanging="259"/>
        <w:rPr>
          <w:rFonts w:ascii="宋体" w:eastAsia="宋体" w:hAnsi="宋体"/>
        </w:rPr>
      </w:pPr>
      <w:proofErr w:type="spellStart"/>
      <w:r w:rsidRPr="008F16A3">
        <w:rPr>
          <w:rFonts w:ascii="宋体" w:eastAsia="宋体" w:hAnsi="宋体" w:cs="微软雅黑" w:hint="eastAsia"/>
          <w:spacing w:val="-8"/>
          <w:w w:val="115"/>
        </w:rPr>
        <w:t>简介</w:t>
      </w:r>
      <w:proofErr w:type="spellEnd"/>
    </w:p>
    <w:p w14:paraId="5D7C41E7" w14:textId="7D44B7CA" w:rsidR="00C05ABB" w:rsidRPr="008F16A3" w:rsidRDefault="00C05ABB" w:rsidP="0054215E">
      <w:pPr>
        <w:spacing w:line="276" w:lineRule="auto"/>
        <w:ind w:firstLineChars="300" w:firstLine="630"/>
        <w:rPr>
          <w:rFonts w:ascii="宋体" w:eastAsia="宋体" w:hAnsi="宋体"/>
        </w:rPr>
      </w:pPr>
      <w:r w:rsidRPr="008F16A3">
        <w:rPr>
          <w:rFonts w:ascii="宋体" w:eastAsia="宋体" w:hAnsi="宋体" w:hint="eastAsia"/>
        </w:rPr>
        <w:t>本</w:t>
      </w:r>
      <w:r w:rsidR="000C0D5C" w:rsidRPr="008F16A3">
        <w:rPr>
          <w:rFonts w:ascii="宋体" w:eastAsia="宋体" w:hAnsi="宋体" w:hint="eastAsia"/>
        </w:rPr>
        <w:t>试验</w:t>
      </w:r>
      <w:r w:rsidR="00360775" w:rsidRPr="008F16A3">
        <w:rPr>
          <w:rFonts w:ascii="宋体" w:eastAsia="宋体" w:hAnsi="宋体" w:hint="eastAsia"/>
        </w:rPr>
        <w:t>用来</w:t>
      </w:r>
      <w:r w:rsidR="00EB7630">
        <w:rPr>
          <w:rFonts w:ascii="宋体" w:eastAsia="宋体" w:hAnsi="宋体" w:hint="eastAsia"/>
        </w:rPr>
        <w:t>验证</w:t>
      </w:r>
      <w:r w:rsidR="008F16A3">
        <w:rPr>
          <w:rFonts w:ascii="宋体" w:eastAsia="宋体" w:hAnsi="宋体" w:hint="eastAsia"/>
        </w:rPr>
        <w:t>开发板</w:t>
      </w:r>
      <w:r w:rsidR="00EB7630" w:rsidRPr="00EB7630">
        <w:rPr>
          <w:rFonts w:ascii="宋体" w:eastAsia="宋体" w:hAnsi="宋体"/>
        </w:rPr>
        <w:t>FPGA串口通信</w:t>
      </w:r>
      <w:r w:rsidR="00EB7630" w:rsidRPr="00EB7630">
        <w:rPr>
          <w:rFonts w:ascii="宋体" w:eastAsia="宋体" w:hAnsi="宋体" w:hint="eastAsia"/>
        </w:rPr>
        <w:t>接口</w:t>
      </w:r>
      <w:r w:rsidR="00BD0EAF">
        <w:rPr>
          <w:rFonts w:ascii="宋体" w:eastAsia="宋体" w:hAnsi="宋体" w:hint="eastAsia"/>
        </w:rPr>
        <w:t>，</w:t>
      </w:r>
      <w:r w:rsidR="00BD0EAF" w:rsidRPr="00BD0EAF">
        <w:rPr>
          <w:rFonts w:ascii="宋体" w:eastAsia="宋体" w:hAnsi="宋体" w:hint="eastAsia"/>
        </w:rPr>
        <w:t>实现PC端通过UART发送数据到FPGA，FPGA将所接收到的数据同样通过UART发回PC端</w:t>
      </w:r>
      <w:r w:rsidRPr="008F16A3">
        <w:rPr>
          <w:rFonts w:ascii="宋体" w:eastAsia="宋体" w:hAnsi="宋体" w:hint="eastAsia"/>
        </w:rPr>
        <w:t>。</w:t>
      </w:r>
    </w:p>
    <w:p w14:paraId="02F92552" w14:textId="77777777" w:rsidR="00C05ABB" w:rsidRPr="008F16A3" w:rsidRDefault="00C05ABB" w:rsidP="0054215E">
      <w:pPr>
        <w:pStyle w:val="1"/>
        <w:numPr>
          <w:ilvl w:val="0"/>
          <w:numId w:val="1"/>
        </w:numPr>
        <w:tabs>
          <w:tab w:val="left" w:pos="484"/>
        </w:tabs>
        <w:spacing w:before="1" w:line="276" w:lineRule="auto"/>
        <w:ind w:hanging="259"/>
        <w:rPr>
          <w:rFonts w:ascii="宋体" w:eastAsia="宋体" w:hAnsi="宋体"/>
        </w:rPr>
      </w:pPr>
      <w:bookmarkStart w:id="0" w:name="2.1_LM75原理介绍"/>
      <w:bookmarkEnd w:id="0"/>
      <w:proofErr w:type="spellStart"/>
      <w:r w:rsidRPr="008F16A3">
        <w:rPr>
          <w:rFonts w:ascii="宋体" w:eastAsia="宋体" w:hAnsi="宋体" w:cs="微软雅黑" w:hint="eastAsia"/>
          <w:spacing w:val="-12"/>
          <w:w w:val="115"/>
        </w:rPr>
        <w:t>实验原理</w:t>
      </w:r>
      <w:proofErr w:type="spellEnd"/>
    </w:p>
    <w:p w14:paraId="50867193" w14:textId="30057844" w:rsidR="007E290C" w:rsidRPr="007E290C" w:rsidRDefault="00763982" w:rsidP="0054215E">
      <w:pPr>
        <w:spacing w:line="276" w:lineRule="auto"/>
        <w:ind w:firstLineChars="200" w:firstLine="420"/>
        <w:rPr>
          <w:rFonts w:ascii="宋体" w:eastAsia="宋体" w:hAnsi="宋体"/>
        </w:rPr>
      </w:pPr>
      <w:proofErr w:type="gramStart"/>
      <w:r>
        <w:rPr>
          <w:rFonts w:ascii="宋体" w:eastAsia="宋体" w:hAnsi="宋体" w:hint="eastAsia"/>
        </w:rPr>
        <w:t>本开发</w:t>
      </w:r>
      <w:proofErr w:type="gramEnd"/>
      <w:r>
        <w:rPr>
          <w:rFonts w:ascii="宋体" w:eastAsia="宋体" w:hAnsi="宋体" w:hint="eastAsia"/>
        </w:rPr>
        <w:t>的</w:t>
      </w:r>
      <w:r w:rsidR="007E290C" w:rsidRPr="007E290C">
        <w:rPr>
          <w:rFonts w:ascii="宋体" w:eastAsia="宋体" w:hAnsi="宋体"/>
        </w:rPr>
        <w:t>串口指</w:t>
      </w:r>
      <w:r>
        <w:rPr>
          <w:rFonts w:ascii="宋体" w:eastAsia="宋体" w:hAnsi="宋体" w:hint="eastAsia"/>
        </w:rPr>
        <w:t>的是</w:t>
      </w:r>
      <w:r w:rsidR="007E290C" w:rsidRPr="007E290C">
        <w:rPr>
          <w:rFonts w:ascii="宋体" w:eastAsia="宋体" w:hAnsi="宋体"/>
        </w:rPr>
        <w:t>异步串行通信</w:t>
      </w:r>
      <w:r w:rsidR="00BA36EC">
        <w:rPr>
          <w:rFonts w:ascii="宋体" w:eastAsia="宋体" w:hAnsi="宋体" w:hint="eastAsia"/>
        </w:rPr>
        <w:t>，</w:t>
      </w:r>
      <w:r w:rsidR="007E290C" w:rsidRPr="007E290C">
        <w:rPr>
          <w:rFonts w:ascii="宋体" w:eastAsia="宋体" w:hAnsi="宋体"/>
        </w:rPr>
        <w:t>异步</w:t>
      </w:r>
      <w:proofErr w:type="gramStart"/>
      <w:r w:rsidR="007E290C" w:rsidRPr="007E290C">
        <w:rPr>
          <w:rFonts w:ascii="宋体" w:eastAsia="宋体" w:hAnsi="宋体"/>
        </w:rPr>
        <w:t>串行是</w:t>
      </w:r>
      <w:proofErr w:type="gramEnd"/>
      <w:r w:rsidR="007E290C" w:rsidRPr="007E290C">
        <w:rPr>
          <w:rFonts w:ascii="宋体" w:eastAsia="宋体" w:hAnsi="宋体"/>
        </w:rPr>
        <w:t>指 UART，通用异步接收/发送。UART是一个并行输入成为串行输出的芯片，通常集成在主板上。UART包含TTL电平的串口和RS232电平的串口。TTL电平是3.3V的，而RS232是负逻辑电平，它定义+5~+12V为低电平，而-12~-5V为高电平， MDS2710、MDSSD4、EL805等是RS232接口，EL806有TTL接口。</w:t>
      </w:r>
    </w:p>
    <w:p w14:paraId="554B88E1" w14:textId="440C4C11" w:rsidR="00656088" w:rsidRPr="00493DE0" w:rsidRDefault="007E290C" w:rsidP="0054215E">
      <w:pPr>
        <w:spacing w:line="276" w:lineRule="auto"/>
        <w:ind w:firstLineChars="200" w:firstLine="420"/>
        <w:rPr>
          <w:rFonts w:ascii="宋体" w:eastAsia="宋体" w:hAnsi="宋体"/>
        </w:rPr>
      </w:pPr>
      <w:r w:rsidRPr="007E290C">
        <w:rPr>
          <w:rFonts w:ascii="宋体" w:eastAsia="宋体" w:hAnsi="宋体"/>
        </w:rPr>
        <w:t>开发板的串口通信通过USB</w:t>
      </w:r>
      <w:r w:rsidR="00493DE0">
        <w:rPr>
          <w:rFonts w:ascii="宋体" w:eastAsia="宋体" w:hAnsi="宋体" w:hint="eastAsia"/>
        </w:rPr>
        <w:t>转换成串口的</w:t>
      </w:r>
      <w:r w:rsidRPr="007E290C">
        <w:rPr>
          <w:rFonts w:ascii="宋体" w:eastAsia="宋体" w:hAnsi="宋体"/>
        </w:rPr>
        <w:t xml:space="preserve">方式，主要是解决很多人电脑不带串口接口的问题，所以这里不涉及到电气协议标准，用法和 TTL </w:t>
      </w:r>
      <w:bookmarkStart w:id="1" w:name="_GoBack"/>
      <w:bookmarkEnd w:id="1"/>
      <w:r w:rsidRPr="007E290C">
        <w:rPr>
          <w:rFonts w:ascii="宋体" w:eastAsia="宋体" w:hAnsi="宋体"/>
        </w:rPr>
        <w:t xml:space="preserve">电平串口类似。FPGA 芯片使用2 </w:t>
      </w:r>
      <w:proofErr w:type="gramStart"/>
      <w:r w:rsidRPr="007E290C">
        <w:rPr>
          <w:rFonts w:ascii="宋体" w:eastAsia="宋体" w:hAnsi="宋体"/>
        </w:rPr>
        <w:t>个</w:t>
      </w:r>
      <w:proofErr w:type="gramEnd"/>
      <w:r w:rsidRPr="007E290C">
        <w:rPr>
          <w:rFonts w:ascii="宋体" w:eastAsia="宋体" w:hAnsi="宋体"/>
        </w:rPr>
        <w:t>IO口和USB串口</w:t>
      </w:r>
      <w:r w:rsidR="00493DE0">
        <w:rPr>
          <w:rFonts w:ascii="宋体" w:eastAsia="宋体" w:hAnsi="宋体" w:hint="eastAsia"/>
        </w:rPr>
        <w:t>转换</w:t>
      </w:r>
      <w:r w:rsidRPr="007E290C">
        <w:rPr>
          <w:rFonts w:ascii="宋体" w:eastAsia="宋体" w:hAnsi="宋体"/>
        </w:rPr>
        <w:t>芯片</w:t>
      </w:r>
      <w:r w:rsidR="00493DE0">
        <w:rPr>
          <w:rFonts w:ascii="宋体" w:eastAsia="宋体" w:hAnsi="宋体" w:hint="eastAsia"/>
        </w:rPr>
        <w:t>CH</w:t>
      </w:r>
      <w:r w:rsidR="00493DE0">
        <w:rPr>
          <w:rFonts w:ascii="宋体" w:eastAsia="宋体" w:hAnsi="宋体"/>
        </w:rPr>
        <w:t>340</w:t>
      </w:r>
      <w:r w:rsidR="00493DE0">
        <w:rPr>
          <w:rFonts w:ascii="宋体" w:eastAsia="宋体" w:hAnsi="宋体" w:hint="eastAsia"/>
        </w:rPr>
        <w:t>G</w:t>
      </w:r>
      <w:r w:rsidRPr="007E290C">
        <w:rPr>
          <w:rFonts w:ascii="宋体" w:eastAsia="宋体" w:hAnsi="宋体"/>
        </w:rPr>
        <w:t>相连。</w:t>
      </w:r>
    </w:p>
    <w:p w14:paraId="65833C48" w14:textId="6D091695" w:rsidR="00CA3AAD" w:rsidRPr="008F16A3" w:rsidRDefault="00CA3AAD" w:rsidP="0054215E">
      <w:pPr>
        <w:spacing w:line="276" w:lineRule="auto"/>
        <w:rPr>
          <w:rFonts w:ascii="宋体" w:eastAsia="宋体" w:hAnsi="宋体"/>
        </w:rPr>
      </w:pPr>
      <w:r w:rsidRPr="008F16A3">
        <w:rPr>
          <w:rFonts w:ascii="宋体" w:eastAsia="宋体" w:hAnsi="宋体" w:hint="eastAsia"/>
        </w:rPr>
        <w:t xml:space="preserve"> </w:t>
      </w:r>
      <w:r w:rsidRPr="008F16A3">
        <w:rPr>
          <w:rFonts w:ascii="宋体" w:eastAsia="宋体" w:hAnsi="宋体"/>
        </w:rPr>
        <w:t xml:space="preserve"> </w:t>
      </w:r>
      <w:r w:rsidR="00493DE0">
        <w:rPr>
          <w:rFonts w:ascii="宋体" w:eastAsia="宋体" w:hAnsi="宋体"/>
        </w:rPr>
        <w:t xml:space="preserve">  </w:t>
      </w:r>
      <w:r w:rsidRPr="008F16A3">
        <w:rPr>
          <w:rFonts w:ascii="宋体" w:eastAsia="宋体" w:hAnsi="宋体" w:hint="eastAsia"/>
        </w:rPr>
        <w:t>开发板</w:t>
      </w:r>
      <w:r w:rsidR="00C56D3B">
        <w:rPr>
          <w:rFonts w:ascii="宋体" w:eastAsia="宋体" w:hAnsi="宋体" w:hint="eastAsia"/>
        </w:rPr>
        <w:t>USB转串口</w:t>
      </w:r>
      <w:r w:rsidRPr="008F16A3">
        <w:rPr>
          <w:rFonts w:ascii="宋体" w:eastAsia="宋体" w:hAnsi="宋体" w:hint="eastAsia"/>
        </w:rPr>
        <w:t>设计如下：</w:t>
      </w:r>
    </w:p>
    <w:p w14:paraId="1C1B3E66" w14:textId="2AC27109" w:rsidR="00CA3AAD" w:rsidRDefault="00C56D3B" w:rsidP="0054215E">
      <w:pPr>
        <w:spacing w:line="276" w:lineRule="auto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3E240C1D" wp14:editId="7F816D26">
            <wp:extent cx="5274310" cy="22860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D34CF" w14:textId="77777777" w:rsidR="00763982" w:rsidRDefault="008C708D" w:rsidP="0054215E">
      <w:pPr>
        <w:pStyle w:val="ac"/>
        <w:shd w:val="clear" w:color="auto" w:fill="FFFFFF"/>
        <w:spacing w:before="0" w:beforeAutospacing="0" w:after="0" w:afterAutospacing="0" w:line="276" w:lineRule="auto"/>
        <w:rPr>
          <w:rFonts w:ascii="Helvetica" w:hAnsi="Helvetica"/>
          <w:color w:val="000000"/>
          <w:sz w:val="21"/>
          <w:szCs w:val="21"/>
        </w:rPr>
      </w:pPr>
      <w:r>
        <w:rPr>
          <w:rFonts w:hint="eastAsia"/>
        </w:rPr>
        <w:t xml:space="preserve"> </w:t>
      </w:r>
      <w:r>
        <w:t xml:space="preserve">  </w:t>
      </w:r>
      <w:r w:rsidR="00763982">
        <w:rPr>
          <w:rStyle w:val="p1"/>
          <w:rFonts w:ascii="Helvetica" w:hAnsi="Helvetica"/>
          <w:b/>
          <w:bCs/>
          <w:color w:val="000000"/>
          <w:sz w:val="21"/>
          <w:szCs w:val="21"/>
        </w:rPr>
        <w:t>起止式异步通讯协议</w:t>
      </w:r>
      <w:r w:rsidR="00763982">
        <w:rPr>
          <w:rStyle w:val="p1"/>
          <w:rFonts w:ascii="Helvetica" w:hAnsi="Helvetica"/>
          <w:b/>
          <w:bCs/>
          <w:color w:val="000000"/>
          <w:sz w:val="21"/>
          <w:szCs w:val="21"/>
        </w:rPr>
        <w:t>:</w:t>
      </w:r>
    </w:p>
    <w:p w14:paraId="724FCEA6" w14:textId="7C2071AF" w:rsidR="00763982" w:rsidRDefault="00763982" w:rsidP="0054215E">
      <w:pPr>
        <w:pStyle w:val="ac"/>
        <w:shd w:val="clear" w:color="auto" w:fill="FFFFFF"/>
        <w:spacing w:before="150" w:beforeAutospacing="0" w:after="150" w:afterAutospacing="0" w:line="276" w:lineRule="auto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noProof/>
          <w:color w:val="000000"/>
          <w:sz w:val="21"/>
          <w:szCs w:val="21"/>
        </w:rPr>
        <w:drawing>
          <wp:inline distT="0" distB="0" distL="0" distR="0" wp14:anchorId="75371F45" wp14:editId="104D2F68">
            <wp:extent cx="5248275" cy="1647825"/>
            <wp:effectExtent l="0" t="0" r="9525" b="9525"/>
            <wp:docPr id="9" name="图片 9" descr="https://images0.cnblogs.com/blog2015/451466/201504/1415322405776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0.cnblogs.com/blog2015/451466/201504/14153224057769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7B442" w14:textId="77777777" w:rsidR="00763982" w:rsidRPr="00763982" w:rsidRDefault="00763982" w:rsidP="0054215E">
      <w:pPr>
        <w:spacing w:line="276" w:lineRule="auto"/>
        <w:ind w:firstLineChars="200" w:firstLine="422"/>
        <w:rPr>
          <w:rFonts w:ascii="宋体" w:eastAsia="宋体" w:hAnsi="宋体"/>
        </w:rPr>
      </w:pPr>
      <w:r w:rsidRPr="00763982">
        <w:rPr>
          <w:rFonts w:ascii="宋体" w:eastAsia="宋体" w:hAnsi="宋体"/>
          <w:b/>
          <w:bCs/>
        </w:rPr>
        <w:t>特点与格式：</w:t>
      </w:r>
    </w:p>
    <w:p w14:paraId="748B2EDA" w14:textId="77777777" w:rsidR="00763982" w:rsidRPr="00763982" w:rsidRDefault="00763982" w:rsidP="0054215E">
      <w:pPr>
        <w:spacing w:line="276" w:lineRule="auto"/>
        <w:ind w:firstLineChars="200" w:firstLine="420"/>
        <w:rPr>
          <w:rFonts w:ascii="宋体" w:eastAsia="宋体" w:hAnsi="宋体"/>
        </w:rPr>
      </w:pPr>
      <w:r w:rsidRPr="00763982">
        <w:rPr>
          <w:rFonts w:ascii="宋体" w:eastAsia="宋体" w:hAnsi="宋体"/>
        </w:rPr>
        <w:t>起止式异步协议的特点是</w:t>
      </w:r>
      <w:proofErr w:type="gramStart"/>
      <w:r w:rsidRPr="00763982">
        <w:rPr>
          <w:rFonts w:ascii="宋体" w:eastAsia="宋体" w:hAnsi="宋体"/>
        </w:rPr>
        <w:t>一个字符一个字符</w:t>
      </w:r>
      <w:proofErr w:type="gramEnd"/>
      <w:r w:rsidRPr="00763982">
        <w:rPr>
          <w:rFonts w:ascii="宋体" w:eastAsia="宋体" w:hAnsi="宋体"/>
        </w:rPr>
        <w:t>传输，并且传送一个字符总是以起始位开始，以停止位结束，字符之间没有固定的时间间隔要求。其格式如图3 所示。每一个字符的前面都有一位起始位（低电平，逻辑值0），字符本身有5～7位数据位组成，接着字符后面是一位校验位（也可以没有校验位），最后是一 位，或意味半，或二位停止位，停止位后面是</w:t>
      </w:r>
      <w:r w:rsidRPr="00763982">
        <w:rPr>
          <w:rFonts w:ascii="宋体" w:eastAsia="宋体" w:hAnsi="宋体"/>
        </w:rPr>
        <w:lastRenderedPageBreak/>
        <w:t>不定长度的空闲位。停止位和</w:t>
      </w:r>
      <w:proofErr w:type="gramStart"/>
      <w:r w:rsidRPr="00763982">
        <w:rPr>
          <w:rFonts w:ascii="宋体" w:eastAsia="宋体" w:hAnsi="宋体"/>
        </w:rPr>
        <w:t>空闲位</w:t>
      </w:r>
      <w:proofErr w:type="gramEnd"/>
      <w:r w:rsidRPr="00763982">
        <w:rPr>
          <w:rFonts w:ascii="宋体" w:eastAsia="宋体" w:hAnsi="宋体"/>
        </w:rPr>
        <w:t>都规定为高电平（逻辑值），这样就保证起始位开始处一定有一个下跳沿。</w:t>
      </w:r>
    </w:p>
    <w:p w14:paraId="6E0B1D9F" w14:textId="77777777" w:rsidR="00763982" w:rsidRPr="00763982" w:rsidRDefault="00763982" w:rsidP="0054215E">
      <w:pPr>
        <w:spacing w:line="276" w:lineRule="auto"/>
        <w:ind w:firstLineChars="200" w:firstLine="422"/>
        <w:rPr>
          <w:rFonts w:ascii="宋体" w:eastAsia="宋体" w:hAnsi="宋体"/>
        </w:rPr>
      </w:pPr>
      <w:r w:rsidRPr="00763982">
        <w:rPr>
          <w:rFonts w:ascii="宋体" w:eastAsia="宋体" w:hAnsi="宋体"/>
          <w:b/>
          <w:bCs/>
        </w:rPr>
        <w:t>起／</w:t>
      </w:r>
      <w:proofErr w:type="gramStart"/>
      <w:r w:rsidRPr="00763982">
        <w:rPr>
          <w:rFonts w:ascii="宋体" w:eastAsia="宋体" w:hAnsi="宋体"/>
          <w:b/>
          <w:bCs/>
        </w:rPr>
        <w:t>止位的</w:t>
      </w:r>
      <w:proofErr w:type="gramEnd"/>
      <w:r w:rsidRPr="00763982">
        <w:rPr>
          <w:rFonts w:ascii="宋体" w:eastAsia="宋体" w:hAnsi="宋体"/>
          <w:b/>
          <w:bCs/>
        </w:rPr>
        <w:t>作用：</w:t>
      </w:r>
      <w:r w:rsidRPr="00763982">
        <w:rPr>
          <w:rFonts w:ascii="宋体" w:eastAsia="宋体" w:hAnsi="宋体"/>
        </w:rPr>
        <w:t xml:space="preserve">起 </w:t>
      </w:r>
      <w:proofErr w:type="gramStart"/>
      <w:r w:rsidRPr="00763982">
        <w:rPr>
          <w:rFonts w:ascii="宋体" w:eastAsia="宋体" w:hAnsi="宋体"/>
        </w:rPr>
        <w:t>始位实际上</w:t>
      </w:r>
      <w:proofErr w:type="gramEnd"/>
      <w:r w:rsidRPr="00763982">
        <w:rPr>
          <w:rFonts w:ascii="宋体" w:eastAsia="宋体" w:hAnsi="宋体"/>
        </w:rPr>
        <w:t>是作为联络信号附加进来的，当它变为低电平时，告诉收方传送开始。它的到来，表示下面接着是数据位来了，要准备接收。而停止位标志一个字符的结 束，它的出现，表示一个字符传送完毕。这样就为通信双方提供了何时开始收发，何时结束的标志。传送开始前，发收双方把所采用的起止式格式（包括字符的数据 位长度，停止位位数，有无校验位以及是奇校验还是</w:t>
      </w:r>
      <w:proofErr w:type="gramStart"/>
      <w:r w:rsidRPr="00763982">
        <w:rPr>
          <w:rFonts w:ascii="宋体" w:eastAsia="宋体" w:hAnsi="宋体"/>
        </w:rPr>
        <w:t>偶</w:t>
      </w:r>
      <w:proofErr w:type="gramEnd"/>
      <w:r w:rsidRPr="00763982">
        <w:rPr>
          <w:rFonts w:ascii="宋体" w:eastAsia="宋体" w:hAnsi="宋体"/>
        </w:rPr>
        <w:t>校验等）和数据传输速率作统一规定。传送开始后，接收设备不断地检测传输线，看是否有起始位到来。当收 到一系列的“1”（停止位或空闲位）之后，检测到一个下跳沿，说明起始位出现，起始位经确认后，就开始接收所规定 的数据位和奇偶校验位以及停止位。经过处理将停止位去掉，把数据位拼装成一个并行字节，并且经校验后，无奇偶错才算正确的接收一个字符。一个字符接收完 毕，接收设备有继续测试传输线，监视“0”电平的到来和下一个字符的开始，直到全部数据传送完毕。</w:t>
      </w:r>
    </w:p>
    <w:p w14:paraId="0077346D" w14:textId="03B63CAA" w:rsidR="008C708D" w:rsidRPr="008F16A3" w:rsidRDefault="00763982" w:rsidP="0054215E">
      <w:pPr>
        <w:spacing w:line="276" w:lineRule="auto"/>
        <w:ind w:firstLineChars="200" w:firstLine="420"/>
        <w:rPr>
          <w:rFonts w:ascii="宋体" w:eastAsia="宋体" w:hAnsi="宋体"/>
        </w:rPr>
      </w:pPr>
      <w:r w:rsidRPr="00763982">
        <w:rPr>
          <w:rFonts w:ascii="宋体" w:eastAsia="宋体" w:hAnsi="宋体"/>
        </w:rPr>
        <w:t>由 上述工作过程可看到，异步通信是按字符传输的，每传输一个字符，就用起始位来通知收方，以此来重新核对收发双方同步。若接收设备和发送设备两者的时钟频率 略有偏差，这也不会因偏差的累积而导致错位，加之字符之间的</w:t>
      </w:r>
      <w:proofErr w:type="gramStart"/>
      <w:r w:rsidRPr="00763982">
        <w:rPr>
          <w:rFonts w:ascii="宋体" w:eastAsia="宋体" w:hAnsi="宋体"/>
        </w:rPr>
        <w:t>空闲位</w:t>
      </w:r>
      <w:proofErr w:type="gramEnd"/>
      <w:r w:rsidRPr="00763982">
        <w:rPr>
          <w:rFonts w:ascii="宋体" w:eastAsia="宋体" w:hAnsi="宋体"/>
        </w:rPr>
        <w:t>也为这种偏差提供一种缓冲，所以异步串行通信的可靠性高。但由于要在每个字符的前后加上 起始位和停止位这样一些附加位，使得传输效率变低了，只有约80%。因此，起止协议一般用在数据速率较慢的场合（小于19.2kbit/s）。在高速传送时，一般要采用同步协议。</w:t>
      </w:r>
    </w:p>
    <w:p w14:paraId="09407D09" w14:textId="678C9C54" w:rsidR="00C05ABB" w:rsidRPr="008F16A3" w:rsidRDefault="00C05ABB" w:rsidP="0054215E">
      <w:pPr>
        <w:pStyle w:val="1"/>
        <w:numPr>
          <w:ilvl w:val="0"/>
          <w:numId w:val="1"/>
        </w:numPr>
        <w:tabs>
          <w:tab w:val="left" w:pos="484"/>
        </w:tabs>
        <w:spacing w:before="1" w:line="276" w:lineRule="auto"/>
        <w:ind w:hanging="259"/>
        <w:rPr>
          <w:rFonts w:ascii="宋体" w:eastAsia="宋体" w:hAnsi="宋体" w:cs="微软雅黑"/>
          <w:spacing w:val="-12"/>
          <w:w w:val="115"/>
        </w:rPr>
      </w:pPr>
      <w:proofErr w:type="spellStart"/>
      <w:r w:rsidRPr="008F16A3">
        <w:rPr>
          <w:rFonts w:ascii="宋体" w:eastAsia="宋体" w:hAnsi="宋体" w:cs="微软雅黑" w:hint="eastAsia"/>
          <w:spacing w:val="-12"/>
          <w:w w:val="115"/>
        </w:rPr>
        <w:t>程序设计</w:t>
      </w:r>
      <w:proofErr w:type="spellEnd"/>
    </w:p>
    <w:p w14:paraId="67178E13" w14:textId="0FB822B0" w:rsidR="00C05ABB" w:rsidRDefault="00AE019C" w:rsidP="0054215E">
      <w:pPr>
        <w:spacing w:line="276" w:lineRule="auto"/>
        <w:ind w:firstLineChars="300" w:firstLine="63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本程序实现最简单的串口收发功能，即将收到的电脑串口数据通过FPGA串口回传给电脑。程序如下：</w:t>
      </w:r>
    </w:p>
    <w:p w14:paraId="2617853E" w14:textId="23FF6DD2" w:rsidR="00AE019C" w:rsidRDefault="00AE019C" w:rsidP="0054215E">
      <w:pPr>
        <w:spacing w:line="276" w:lineRule="auto"/>
        <w:ind w:firstLineChars="300" w:firstLine="630"/>
        <w:rPr>
          <w:rFonts w:ascii="宋体" w:eastAsia="宋体" w:hAnsi="宋体"/>
        </w:rPr>
      </w:pPr>
      <w:r w:rsidRPr="00AE019C">
        <w:rPr>
          <w:rFonts w:ascii="宋体" w:eastAsia="宋体" w:hAnsi="宋体"/>
        </w:rPr>
        <w:t xml:space="preserve">assign </w:t>
      </w:r>
      <w:proofErr w:type="spellStart"/>
      <w:r w:rsidRPr="00AE019C">
        <w:rPr>
          <w:rFonts w:ascii="宋体" w:eastAsia="宋体" w:hAnsi="宋体"/>
        </w:rPr>
        <w:t>uart_out</w:t>
      </w:r>
      <w:proofErr w:type="spellEnd"/>
      <w:r w:rsidRPr="00AE019C">
        <w:rPr>
          <w:rFonts w:ascii="宋体" w:eastAsia="宋体" w:hAnsi="宋体"/>
        </w:rPr>
        <w:t xml:space="preserve"> = </w:t>
      </w:r>
      <w:proofErr w:type="spellStart"/>
      <w:r w:rsidRPr="00AE019C">
        <w:rPr>
          <w:rFonts w:ascii="宋体" w:eastAsia="宋体" w:hAnsi="宋体"/>
        </w:rPr>
        <w:t>uart_in</w:t>
      </w:r>
      <w:proofErr w:type="spellEnd"/>
      <w:r w:rsidRPr="00AE019C">
        <w:rPr>
          <w:rFonts w:ascii="宋体" w:eastAsia="宋体" w:hAnsi="宋体"/>
        </w:rPr>
        <w:t>;</w:t>
      </w:r>
    </w:p>
    <w:p w14:paraId="1924CB4A" w14:textId="402F44F0" w:rsidR="00544E57" w:rsidRDefault="00544E57" w:rsidP="0054215E">
      <w:pPr>
        <w:spacing w:line="276" w:lineRule="auto"/>
        <w:ind w:firstLineChars="300" w:firstLine="63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FPGA串口管脚分配如下：</w:t>
      </w:r>
    </w:p>
    <w:tbl>
      <w:tblPr>
        <w:tblStyle w:val="ae"/>
        <w:tblW w:w="793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389"/>
        <w:gridCol w:w="1042"/>
        <w:gridCol w:w="1084"/>
        <w:gridCol w:w="992"/>
        <w:gridCol w:w="3431"/>
      </w:tblGrid>
      <w:tr w:rsidR="00544E57" w:rsidRPr="007A15CA" w14:paraId="774A35A8" w14:textId="77777777" w:rsidTr="000F522A">
        <w:tc>
          <w:tcPr>
            <w:tcW w:w="1389" w:type="dxa"/>
            <w:shd w:val="clear" w:color="auto" w:fill="DAE3F3" w:themeFill="accent1" w:themeFillTint="32"/>
          </w:tcPr>
          <w:p w14:paraId="7584F4F4" w14:textId="5D36F6A5" w:rsidR="00544E57" w:rsidRPr="007A15CA" w:rsidRDefault="00544E57" w:rsidP="0054215E">
            <w:pPr>
              <w:spacing w:line="276" w:lineRule="auto"/>
            </w:pPr>
            <w:r w:rsidRPr="008B5F7C">
              <w:rPr>
                <w:rFonts w:ascii="å®‹ä½“" w:eastAsia="å®‹ä½“" w:hAnsi="å®‹ä½“" w:hint="eastAsia"/>
                <w:color w:val="000000"/>
                <w:sz w:val="24"/>
              </w:rPr>
              <w:t>信号名</w:t>
            </w:r>
          </w:p>
        </w:tc>
        <w:tc>
          <w:tcPr>
            <w:tcW w:w="1042" w:type="dxa"/>
            <w:shd w:val="clear" w:color="auto" w:fill="DAE3F3" w:themeFill="accent1" w:themeFillTint="32"/>
          </w:tcPr>
          <w:p w14:paraId="08B62556" w14:textId="20A0F41C" w:rsidR="00544E57" w:rsidRPr="007A15CA" w:rsidRDefault="00544E57" w:rsidP="0054215E">
            <w:pPr>
              <w:spacing w:line="276" w:lineRule="auto"/>
            </w:pPr>
            <w:r w:rsidRPr="008B5F7C">
              <w:rPr>
                <w:rFonts w:ascii="å®‹ä½“" w:eastAsia="å®‹ä½“" w:hAnsi="å®‹ä½“" w:hint="eastAsia"/>
                <w:color w:val="000000"/>
                <w:sz w:val="24"/>
              </w:rPr>
              <w:t>方向</w:t>
            </w:r>
          </w:p>
        </w:tc>
        <w:tc>
          <w:tcPr>
            <w:tcW w:w="1084" w:type="dxa"/>
            <w:shd w:val="clear" w:color="auto" w:fill="DAE3F3" w:themeFill="accent1" w:themeFillTint="32"/>
          </w:tcPr>
          <w:p w14:paraId="4EC30EE9" w14:textId="59C18A52" w:rsidR="00544E57" w:rsidRPr="007A15CA" w:rsidRDefault="00544E57" w:rsidP="0054215E">
            <w:pPr>
              <w:spacing w:line="276" w:lineRule="auto"/>
            </w:pPr>
            <w:r w:rsidRPr="008B5F7C">
              <w:rPr>
                <w:rFonts w:ascii="å®‹ä½“" w:eastAsia="å®‹ä½“" w:hAnsi="å®‹ä½“" w:hint="eastAsia"/>
                <w:color w:val="000000"/>
                <w:sz w:val="24"/>
              </w:rPr>
              <w:t>管脚</w:t>
            </w:r>
          </w:p>
        </w:tc>
        <w:tc>
          <w:tcPr>
            <w:tcW w:w="992" w:type="dxa"/>
            <w:shd w:val="clear" w:color="auto" w:fill="DAE3F3" w:themeFill="accent1" w:themeFillTint="32"/>
          </w:tcPr>
          <w:p w14:paraId="2C1FE31A" w14:textId="70E455CF" w:rsidR="00544E57" w:rsidRPr="007A15CA" w:rsidRDefault="00544E57" w:rsidP="0054215E">
            <w:pPr>
              <w:spacing w:line="276" w:lineRule="auto"/>
            </w:pPr>
            <w:r w:rsidRPr="008B5F7C">
              <w:rPr>
                <w:rFonts w:ascii="å®‹ä½“" w:eastAsia="å®‹ä½“" w:hAnsi="å®‹ä½“" w:hint="eastAsia"/>
                <w:color w:val="000000"/>
                <w:sz w:val="24"/>
              </w:rPr>
              <w:t>BANK</w:t>
            </w:r>
          </w:p>
        </w:tc>
        <w:tc>
          <w:tcPr>
            <w:tcW w:w="3431" w:type="dxa"/>
            <w:shd w:val="clear" w:color="auto" w:fill="DAE3F3" w:themeFill="accent1" w:themeFillTint="32"/>
          </w:tcPr>
          <w:p w14:paraId="5E5829D8" w14:textId="02BCE73B" w:rsidR="00544E57" w:rsidRPr="007A15CA" w:rsidRDefault="00544E57" w:rsidP="0054215E">
            <w:pPr>
              <w:spacing w:line="276" w:lineRule="auto"/>
            </w:pPr>
            <w:r w:rsidRPr="008B5F7C">
              <w:rPr>
                <w:rFonts w:ascii="å®‹ä½“" w:eastAsia="å®‹ä½“" w:hAnsi="å®‹ä½“" w:hint="eastAsia"/>
                <w:color w:val="000000"/>
                <w:sz w:val="24"/>
              </w:rPr>
              <w:t>端口说明</w:t>
            </w:r>
          </w:p>
        </w:tc>
      </w:tr>
      <w:tr w:rsidR="00544E57" w:rsidRPr="007A15CA" w14:paraId="54B35F2D" w14:textId="77777777" w:rsidTr="000F522A">
        <w:tc>
          <w:tcPr>
            <w:tcW w:w="1389" w:type="dxa"/>
            <w:shd w:val="clear" w:color="auto" w:fill="DAE3F3" w:themeFill="accent1" w:themeFillTint="32"/>
          </w:tcPr>
          <w:p w14:paraId="417D9091" w14:textId="2A573EBB" w:rsidR="00544E57" w:rsidRPr="007A15CA" w:rsidRDefault="00544E57" w:rsidP="0054215E">
            <w:pPr>
              <w:spacing w:line="276" w:lineRule="auto"/>
            </w:pPr>
            <w:proofErr w:type="spellStart"/>
            <w:r w:rsidRPr="007A15CA">
              <w:rPr>
                <w:rFonts w:hint="eastAsia"/>
              </w:rPr>
              <w:t>uart_rxd</w:t>
            </w:r>
            <w:proofErr w:type="spellEnd"/>
          </w:p>
        </w:tc>
        <w:tc>
          <w:tcPr>
            <w:tcW w:w="1042" w:type="dxa"/>
            <w:shd w:val="clear" w:color="auto" w:fill="DAE3F3" w:themeFill="accent1" w:themeFillTint="32"/>
          </w:tcPr>
          <w:p w14:paraId="091FD3CF" w14:textId="700E53CA" w:rsidR="00544E57" w:rsidRPr="007A15CA" w:rsidRDefault="00544E57" w:rsidP="0054215E">
            <w:pPr>
              <w:spacing w:line="276" w:lineRule="auto"/>
            </w:pPr>
            <w:r w:rsidRPr="007A15CA">
              <w:rPr>
                <w:rFonts w:hint="eastAsia"/>
              </w:rPr>
              <w:t>input</w:t>
            </w:r>
          </w:p>
        </w:tc>
        <w:tc>
          <w:tcPr>
            <w:tcW w:w="1084" w:type="dxa"/>
            <w:shd w:val="clear" w:color="auto" w:fill="DAE3F3" w:themeFill="accent1" w:themeFillTint="32"/>
          </w:tcPr>
          <w:p w14:paraId="250D6A77" w14:textId="70B14DA3" w:rsidR="00544E57" w:rsidRPr="007A15CA" w:rsidRDefault="00544E57" w:rsidP="0054215E">
            <w:pPr>
              <w:spacing w:line="276" w:lineRule="auto"/>
            </w:pPr>
            <w:r w:rsidRPr="007A15CA">
              <w:rPr>
                <w:rFonts w:hint="eastAsia"/>
              </w:rPr>
              <w:t>K13</w:t>
            </w:r>
          </w:p>
        </w:tc>
        <w:tc>
          <w:tcPr>
            <w:tcW w:w="992" w:type="dxa"/>
            <w:shd w:val="clear" w:color="auto" w:fill="DAE3F3" w:themeFill="accent1" w:themeFillTint="32"/>
          </w:tcPr>
          <w:p w14:paraId="0EBA2EE6" w14:textId="5CFC5DB9" w:rsidR="00544E57" w:rsidRPr="007A15CA" w:rsidRDefault="00544E57" w:rsidP="0054215E">
            <w:pPr>
              <w:spacing w:line="276" w:lineRule="auto"/>
            </w:pPr>
            <w:r w:rsidRPr="007A15CA">
              <w:rPr>
                <w:rFonts w:hint="eastAsia"/>
              </w:rPr>
              <w:t>BANK15</w:t>
            </w:r>
          </w:p>
        </w:tc>
        <w:tc>
          <w:tcPr>
            <w:tcW w:w="3431" w:type="dxa"/>
            <w:shd w:val="clear" w:color="auto" w:fill="DAE3F3" w:themeFill="accent1" w:themeFillTint="32"/>
          </w:tcPr>
          <w:p w14:paraId="17A5F4F7" w14:textId="58A4779E" w:rsidR="00544E57" w:rsidRPr="007A15CA" w:rsidRDefault="00544E57" w:rsidP="0054215E">
            <w:pPr>
              <w:spacing w:line="276" w:lineRule="auto"/>
            </w:pPr>
            <w:r w:rsidRPr="007A15CA">
              <w:rPr>
                <w:rFonts w:hint="eastAsia"/>
              </w:rPr>
              <w:t>USB</w:t>
            </w:r>
            <w:r w:rsidRPr="007A15CA">
              <w:rPr>
                <w:rFonts w:hint="eastAsia"/>
              </w:rPr>
              <w:t>串口接收</w:t>
            </w:r>
          </w:p>
        </w:tc>
      </w:tr>
      <w:tr w:rsidR="00544E57" w:rsidRPr="007A15CA" w14:paraId="03302EBC" w14:textId="77777777" w:rsidTr="000F522A">
        <w:tc>
          <w:tcPr>
            <w:tcW w:w="1389" w:type="dxa"/>
            <w:shd w:val="clear" w:color="auto" w:fill="DAE3F3" w:themeFill="accent1" w:themeFillTint="32"/>
          </w:tcPr>
          <w:p w14:paraId="74F96756" w14:textId="77777777" w:rsidR="00544E57" w:rsidRPr="007A15CA" w:rsidRDefault="00544E57" w:rsidP="0054215E">
            <w:pPr>
              <w:spacing w:line="276" w:lineRule="auto"/>
            </w:pPr>
            <w:proofErr w:type="spellStart"/>
            <w:r w:rsidRPr="007A15CA">
              <w:rPr>
                <w:rFonts w:hint="eastAsia"/>
              </w:rPr>
              <w:t>uart_txd</w:t>
            </w:r>
            <w:proofErr w:type="spellEnd"/>
          </w:p>
        </w:tc>
        <w:tc>
          <w:tcPr>
            <w:tcW w:w="1042" w:type="dxa"/>
            <w:shd w:val="clear" w:color="auto" w:fill="DAE3F3" w:themeFill="accent1" w:themeFillTint="32"/>
          </w:tcPr>
          <w:p w14:paraId="1EFE5172" w14:textId="77777777" w:rsidR="00544E57" w:rsidRPr="007A15CA" w:rsidRDefault="00544E57" w:rsidP="0054215E">
            <w:pPr>
              <w:spacing w:line="276" w:lineRule="auto"/>
            </w:pPr>
            <w:r w:rsidRPr="007A15CA">
              <w:rPr>
                <w:rFonts w:hint="eastAsia"/>
              </w:rPr>
              <w:t>output</w:t>
            </w:r>
          </w:p>
        </w:tc>
        <w:tc>
          <w:tcPr>
            <w:tcW w:w="1084" w:type="dxa"/>
            <w:shd w:val="clear" w:color="auto" w:fill="DAE3F3" w:themeFill="accent1" w:themeFillTint="32"/>
          </w:tcPr>
          <w:p w14:paraId="1D8737FD" w14:textId="77777777" w:rsidR="00544E57" w:rsidRPr="007A15CA" w:rsidRDefault="00544E57" w:rsidP="0054215E">
            <w:pPr>
              <w:spacing w:line="276" w:lineRule="auto"/>
            </w:pPr>
            <w:r w:rsidRPr="007A15CA">
              <w:rPr>
                <w:rFonts w:hint="eastAsia"/>
              </w:rPr>
              <w:t>E16</w:t>
            </w:r>
          </w:p>
        </w:tc>
        <w:tc>
          <w:tcPr>
            <w:tcW w:w="992" w:type="dxa"/>
            <w:shd w:val="clear" w:color="auto" w:fill="DAE3F3" w:themeFill="accent1" w:themeFillTint="32"/>
          </w:tcPr>
          <w:p w14:paraId="677BB9E0" w14:textId="77777777" w:rsidR="00544E57" w:rsidRPr="007A15CA" w:rsidRDefault="00544E57" w:rsidP="0054215E">
            <w:pPr>
              <w:spacing w:line="276" w:lineRule="auto"/>
            </w:pPr>
            <w:r w:rsidRPr="007A15CA">
              <w:rPr>
                <w:rFonts w:hint="eastAsia"/>
              </w:rPr>
              <w:t>BANK15</w:t>
            </w:r>
          </w:p>
        </w:tc>
        <w:tc>
          <w:tcPr>
            <w:tcW w:w="3431" w:type="dxa"/>
            <w:shd w:val="clear" w:color="auto" w:fill="DAE3F3" w:themeFill="accent1" w:themeFillTint="32"/>
          </w:tcPr>
          <w:p w14:paraId="1096C5D5" w14:textId="77777777" w:rsidR="00544E57" w:rsidRPr="007A15CA" w:rsidRDefault="00544E57" w:rsidP="0054215E">
            <w:pPr>
              <w:spacing w:line="276" w:lineRule="auto"/>
            </w:pPr>
            <w:r w:rsidRPr="007A15CA">
              <w:rPr>
                <w:rFonts w:hint="eastAsia"/>
              </w:rPr>
              <w:t>USB</w:t>
            </w:r>
            <w:r w:rsidRPr="007A15CA">
              <w:rPr>
                <w:rFonts w:hint="eastAsia"/>
              </w:rPr>
              <w:t>串口发送</w:t>
            </w:r>
          </w:p>
        </w:tc>
      </w:tr>
    </w:tbl>
    <w:p w14:paraId="0DB2563B" w14:textId="77777777" w:rsidR="00C05ABB" w:rsidRPr="008F16A3" w:rsidRDefault="00C05ABB" w:rsidP="0054215E">
      <w:pPr>
        <w:pStyle w:val="1"/>
        <w:numPr>
          <w:ilvl w:val="0"/>
          <w:numId w:val="1"/>
        </w:numPr>
        <w:tabs>
          <w:tab w:val="left" w:pos="484"/>
        </w:tabs>
        <w:spacing w:before="1" w:line="276" w:lineRule="auto"/>
        <w:ind w:hanging="259"/>
        <w:rPr>
          <w:rFonts w:ascii="宋体" w:eastAsia="宋体" w:hAnsi="宋体"/>
        </w:rPr>
      </w:pPr>
      <w:r w:rsidRPr="008F16A3">
        <w:rPr>
          <w:rFonts w:ascii="宋体" w:eastAsia="宋体" w:hAnsi="宋体" w:cs="宋体" w:hint="eastAsia"/>
          <w:spacing w:val="-12"/>
          <w:w w:val="115"/>
          <w:lang w:eastAsia="zh-CN"/>
        </w:rPr>
        <w:t>.实验现象</w:t>
      </w:r>
    </w:p>
    <w:p w14:paraId="6EA5426B" w14:textId="77777777" w:rsidR="00BD0EAF" w:rsidRDefault="00BD0EAF" w:rsidP="0054215E">
      <w:pPr>
        <w:spacing w:line="276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在电脑上安装CH</w:t>
      </w:r>
      <w:r>
        <w:rPr>
          <w:rFonts w:ascii="宋体" w:eastAsia="宋体" w:hAnsi="宋体"/>
        </w:rPr>
        <w:t>340</w:t>
      </w:r>
      <w:r>
        <w:rPr>
          <w:rFonts w:ascii="宋体" w:eastAsia="宋体" w:hAnsi="宋体" w:hint="eastAsia"/>
        </w:rPr>
        <w:t>G的驱动，安装界面如下：</w:t>
      </w:r>
    </w:p>
    <w:p w14:paraId="6061C49F" w14:textId="21059C02" w:rsidR="00BD0EAF" w:rsidRDefault="009849A1" w:rsidP="0054215E">
      <w:pPr>
        <w:spacing w:line="276" w:lineRule="auto"/>
        <w:ind w:firstLineChars="200" w:firstLine="420"/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5A75B4D0" wp14:editId="07714F8D">
            <wp:extent cx="2743200" cy="179801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73854" cy="181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2DB6C" w14:textId="40ED58D0" w:rsidR="00C05ABB" w:rsidRPr="008F16A3" w:rsidRDefault="00C05ABB" w:rsidP="0054215E">
      <w:pPr>
        <w:spacing w:line="276" w:lineRule="auto"/>
        <w:ind w:firstLineChars="200" w:firstLine="420"/>
        <w:rPr>
          <w:rFonts w:ascii="宋体" w:eastAsia="宋体" w:hAnsi="宋体"/>
        </w:rPr>
      </w:pPr>
      <w:r w:rsidRPr="008F16A3">
        <w:rPr>
          <w:rFonts w:ascii="宋体" w:eastAsia="宋体" w:hAnsi="宋体" w:hint="eastAsia"/>
        </w:rPr>
        <w:lastRenderedPageBreak/>
        <w:t>将目录</w:t>
      </w:r>
      <w:r w:rsidRPr="008F16A3">
        <w:rPr>
          <w:rFonts w:ascii="宋体" w:eastAsia="宋体" w:hAnsi="宋体"/>
        </w:rPr>
        <w:t>“... \at7_prj_0</w:t>
      </w:r>
      <w:r w:rsidR="00BD0EAF">
        <w:rPr>
          <w:rFonts w:ascii="宋体" w:eastAsia="宋体" w:hAnsi="宋体"/>
        </w:rPr>
        <w:t>11</w:t>
      </w:r>
      <w:r w:rsidRPr="008F16A3">
        <w:rPr>
          <w:rFonts w:ascii="宋体" w:eastAsia="宋体" w:hAnsi="宋体"/>
        </w:rPr>
        <w:t>\at7_prj\at7_prj.runs\impl_1”文件夹下的 at7_prj.bit 文件下载到</w:t>
      </w:r>
      <w:r w:rsidRPr="008F16A3">
        <w:rPr>
          <w:rFonts w:ascii="宋体" w:eastAsia="宋体" w:hAnsi="宋体" w:hint="eastAsia"/>
        </w:rPr>
        <w:t>开发</w:t>
      </w:r>
      <w:r w:rsidRPr="008F16A3">
        <w:rPr>
          <w:rFonts w:ascii="宋体" w:eastAsia="宋体" w:hAnsi="宋体"/>
        </w:rPr>
        <w:t>板上</w:t>
      </w:r>
      <w:r w:rsidR="00BD0EAF">
        <w:rPr>
          <w:rFonts w:ascii="宋体" w:eastAsia="宋体" w:hAnsi="宋体" w:hint="eastAsia"/>
        </w:rPr>
        <w:t>，</w:t>
      </w:r>
      <w:r w:rsidR="004B08A1">
        <w:rPr>
          <w:rFonts w:ascii="宋体" w:eastAsia="宋体" w:hAnsi="宋体" w:hint="eastAsia"/>
        </w:rPr>
        <w:t>并将USB线连接至</w:t>
      </w:r>
      <w:r w:rsidR="0031536E">
        <w:rPr>
          <w:rFonts w:ascii="宋体" w:eastAsia="宋体" w:hAnsi="宋体" w:hint="eastAsia"/>
        </w:rPr>
        <w:t>USB</w:t>
      </w:r>
      <w:r w:rsidR="004B08A1">
        <w:rPr>
          <w:rFonts w:ascii="宋体" w:eastAsia="宋体" w:hAnsi="宋体" w:hint="eastAsia"/>
        </w:rPr>
        <w:t>串口</w:t>
      </w:r>
      <w:r w:rsidR="0031536E">
        <w:rPr>
          <w:rFonts w:ascii="宋体" w:eastAsia="宋体" w:hAnsi="宋体" w:hint="eastAsia"/>
        </w:rPr>
        <w:t>接口</w:t>
      </w:r>
      <w:r w:rsidR="000C0D5C" w:rsidRPr="008F16A3">
        <w:rPr>
          <w:rFonts w:ascii="宋体" w:eastAsia="宋体" w:hAnsi="宋体" w:hint="eastAsia"/>
        </w:rPr>
        <w:t>。</w:t>
      </w:r>
    </w:p>
    <w:p w14:paraId="3F78B293" w14:textId="6C74F23C" w:rsidR="00215F59" w:rsidRDefault="004B08A1" w:rsidP="0054215E">
      <w:pPr>
        <w:spacing w:line="276" w:lineRule="auto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62E1D527" wp14:editId="0D38EC40">
            <wp:extent cx="5274310" cy="37153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DDD5C" w14:textId="2065BD6D" w:rsidR="0031536E" w:rsidRDefault="0031536E" w:rsidP="0054215E">
      <w:pPr>
        <w:spacing w:line="276" w:lineRule="auto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安装完转换芯片的驱动，我们通过串口调试助手发送串口数据。其界面设置如下，选择波特率未9</w:t>
      </w:r>
      <w:r>
        <w:rPr>
          <w:rFonts w:ascii="宋体" w:eastAsia="宋体" w:hAnsi="宋体"/>
        </w:rPr>
        <w:t>600</w:t>
      </w:r>
      <w:r>
        <w:rPr>
          <w:rFonts w:ascii="宋体" w:eastAsia="宋体" w:hAnsi="宋体" w:hint="eastAsia"/>
        </w:rPr>
        <w:t>，然后发送“hello，</w:t>
      </w:r>
      <w:proofErr w:type="spellStart"/>
      <w:r>
        <w:rPr>
          <w:rFonts w:ascii="宋体" w:eastAsia="宋体" w:hAnsi="宋体" w:hint="eastAsia"/>
        </w:rPr>
        <w:t>xilinx</w:t>
      </w:r>
      <w:proofErr w:type="spellEnd"/>
      <w:r>
        <w:rPr>
          <w:rFonts w:ascii="宋体" w:eastAsia="宋体" w:hAnsi="宋体" w:hint="eastAsia"/>
        </w:rPr>
        <w:t>”，则收到回复同样的“hello，</w:t>
      </w:r>
      <w:proofErr w:type="spellStart"/>
      <w:r>
        <w:rPr>
          <w:rFonts w:ascii="宋体" w:eastAsia="宋体" w:hAnsi="宋体" w:hint="eastAsia"/>
        </w:rPr>
        <w:t>xilinx</w:t>
      </w:r>
      <w:proofErr w:type="spellEnd"/>
      <w:r>
        <w:rPr>
          <w:rFonts w:ascii="宋体" w:eastAsia="宋体" w:hAnsi="宋体" w:hint="eastAsia"/>
        </w:rPr>
        <w:t>”：</w:t>
      </w:r>
    </w:p>
    <w:p w14:paraId="1EEBD846" w14:textId="3FB93395" w:rsidR="0031536E" w:rsidRPr="008F16A3" w:rsidRDefault="0031536E" w:rsidP="0054215E">
      <w:pPr>
        <w:spacing w:line="276" w:lineRule="auto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3EFCA276" wp14:editId="0FF56EB9">
            <wp:extent cx="5274310" cy="3789680"/>
            <wp:effectExtent l="0" t="0" r="254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536E" w:rsidRPr="008F16A3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4A634" w14:textId="77777777" w:rsidR="007A21E6" w:rsidRDefault="007A21E6" w:rsidP="007C33A6">
      <w:r>
        <w:separator/>
      </w:r>
    </w:p>
  </w:endnote>
  <w:endnote w:type="continuationSeparator" w:id="0">
    <w:p w14:paraId="000E4A60" w14:textId="77777777" w:rsidR="007A21E6" w:rsidRDefault="007A21E6" w:rsidP="007C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oto Sans CJK JP Regular">
    <w:altName w:val="Calibri"/>
    <w:charset w:val="00"/>
    <w:family w:val="swiss"/>
    <w:pitch w:val="variable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.￠èí..oú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å®‹ä½“">
    <w:altName w:val="宋体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E1CE5" w14:textId="77777777" w:rsidR="00C05ABB" w:rsidRDefault="00C05ABB">
    <w:pPr>
      <w:pStyle w:val="a9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2B0F6D" wp14:editId="55FBBE9C">
              <wp:simplePos x="0" y="0"/>
              <wp:positionH relativeFrom="page">
                <wp:posOffset>3696335</wp:posOffset>
              </wp:positionH>
              <wp:positionV relativeFrom="page">
                <wp:posOffset>9932670</wp:posOffset>
              </wp:positionV>
              <wp:extent cx="167005" cy="139700"/>
              <wp:effectExtent l="635" t="0" r="3810" b="0"/>
              <wp:wrapNone/>
              <wp:docPr id="8" name="文本框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FE011" w14:textId="77777777" w:rsidR="00C05ABB" w:rsidRDefault="00C05ABB">
                          <w:pPr>
                            <w:spacing w:line="193" w:lineRule="exact"/>
                            <w:ind w:left="4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2B0F6D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margin-left:291.05pt;margin-top:782.1pt;width:13.15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" filled="f" stroked="f">
              <v:textbox inset="0,0,0,0">
                <w:txbxContent>
                  <w:p w14:paraId="0FDFE011" w14:textId="77777777" w:rsidR="00C05ABB" w:rsidRDefault="00C05ABB">
                    <w:pPr>
                      <w:spacing w:line="193" w:lineRule="exact"/>
                      <w:ind w:left="40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28752" w14:textId="77777777" w:rsidR="007A21E6" w:rsidRDefault="007A21E6" w:rsidP="007C33A6">
      <w:r>
        <w:separator/>
      </w:r>
    </w:p>
  </w:footnote>
  <w:footnote w:type="continuationSeparator" w:id="0">
    <w:p w14:paraId="00BA6AF4" w14:textId="77777777" w:rsidR="007A21E6" w:rsidRDefault="007A21E6" w:rsidP="007C3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D74FC"/>
    <w:multiLevelType w:val="multilevel"/>
    <w:tmpl w:val="E06C0EB4"/>
    <w:lvl w:ilvl="0">
      <w:start w:val="8"/>
      <w:numFmt w:val="decimal"/>
      <w:lvlText w:val="%1"/>
      <w:lvlJc w:val="left"/>
      <w:pPr>
        <w:ind w:left="932" w:hanging="713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932" w:hanging="713"/>
      </w:pPr>
      <w:rPr>
        <w:rFonts w:ascii="Times New Roman" w:eastAsia="Times New Roman" w:hAnsi="Times New Roman" w:cs="Times New Roman" w:hint="default"/>
        <w:w w:val="92"/>
        <w:sz w:val="32"/>
        <w:szCs w:val="32"/>
      </w:rPr>
    </w:lvl>
    <w:lvl w:ilvl="2">
      <w:start w:val="1"/>
      <w:numFmt w:val="decimal"/>
      <w:lvlText w:val="%1.%2.%3"/>
      <w:lvlJc w:val="left"/>
      <w:pPr>
        <w:ind w:left="1287" w:hanging="1069"/>
      </w:pPr>
      <w:rPr>
        <w:rFonts w:ascii="Times New Roman" w:eastAsia="Times New Roman" w:hAnsi="Times New Roman" w:cs="Times New Roman" w:hint="default"/>
        <w:w w:val="92"/>
        <w:sz w:val="32"/>
        <w:szCs w:val="32"/>
      </w:rPr>
    </w:lvl>
    <w:lvl w:ilvl="3">
      <w:numFmt w:val="bullet"/>
      <w:lvlText w:val="•"/>
      <w:lvlJc w:val="left"/>
      <w:pPr>
        <w:ind w:left="3151" w:hanging="1069"/>
      </w:pPr>
      <w:rPr>
        <w:rFonts w:hint="default"/>
      </w:rPr>
    </w:lvl>
    <w:lvl w:ilvl="4">
      <w:numFmt w:val="bullet"/>
      <w:lvlText w:val="•"/>
      <w:lvlJc w:val="left"/>
      <w:pPr>
        <w:ind w:left="4086" w:hanging="1069"/>
      </w:pPr>
      <w:rPr>
        <w:rFonts w:hint="default"/>
      </w:rPr>
    </w:lvl>
    <w:lvl w:ilvl="5">
      <w:numFmt w:val="bullet"/>
      <w:lvlText w:val="•"/>
      <w:lvlJc w:val="left"/>
      <w:pPr>
        <w:ind w:left="5022" w:hanging="1069"/>
      </w:pPr>
      <w:rPr>
        <w:rFonts w:hint="default"/>
      </w:rPr>
    </w:lvl>
    <w:lvl w:ilvl="6">
      <w:numFmt w:val="bullet"/>
      <w:lvlText w:val="•"/>
      <w:lvlJc w:val="left"/>
      <w:pPr>
        <w:ind w:left="5957" w:hanging="1069"/>
      </w:pPr>
      <w:rPr>
        <w:rFonts w:hint="default"/>
      </w:rPr>
    </w:lvl>
    <w:lvl w:ilvl="7">
      <w:numFmt w:val="bullet"/>
      <w:lvlText w:val="•"/>
      <w:lvlJc w:val="left"/>
      <w:pPr>
        <w:ind w:left="6893" w:hanging="1069"/>
      </w:pPr>
      <w:rPr>
        <w:rFonts w:hint="default"/>
      </w:rPr>
    </w:lvl>
    <w:lvl w:ilvl="8">
      <w:numFmt w:val="bullet"/>
      <w:lvlText w:val="•"/>
      <w:lvlJc w:val="left"/>
      <w:pPr>
        <w:ind w:left="7828" w:hanging="1069"/>
      </w:pPr>
      <w:rPr>
        <w:rFonts w:hint="default"/>
      </w:rPr>
    </w:lvl>
  </w:abstractNum>
  <w:abstractNum w:abstractNumId="1" w15:restartNumberingAfterBreak="0">
    <w:nsid w:val="754A6AB1"/>
    <w:multiLevelType w:val="multilevel"/>
    <w:tmpl w:val="B8BEC176"/>
    <w:lvl w:ilvl="0">
      <w:start w:val="1"/>
      <w:numFmt w:val="decimal"/>
      <w:lvlText w:val="%1"/>
      <w:lvlJc w:val="left"/>
      <w:pPr>
        <w:ind w:left="483" w:hanging="260"/>
      </w:pPr>
      <w:rPr>
        <w:rFonts w:ascii="Arial" w:eastAsia="Arial" w:hAnsi="Arial" w:cs="Arial" w:hint="default"/>
        <w:b/>
        <w:bCs/>
        <w:w w:val="113"/>
        <w:sz w:val="31"/>
        <w:szCs w:val="31"/>
      </w:rPr>
    </w:lvl>
    <w:lvl w:ilvl="1">
      <w:start w:val="1"/>
      <w:numFmt w:val="decimal"/>
      <w:lvlText w:val="%1.%2"/>
      <w:lvlJc w:val="left"/>
      <w:pPr>
        <w:ind w:left="668" w:hanging="444"/>
      </w:pPr>
      <w:rPr>
        <w:rFonts w:ascii="Arial" w:eastAsia="Arial" w:hAnsi="Arial" w:cs="Arial" w:hint="default"/>
        <w:b/>
        <w:bCs/>
        <w:spacing w:val="-21"/>
        <w:w w:val="115"/>
        <w:sz w:val="27"/>
        <w:szCs w:val="27"/>
      </w:rPr>
    </w:lvl>
    <w:lvl w:ilvl="2">
      <w:start w:val="1"/>
      <w:numFmt w:val="lowerLetter"/>
      <w:lvlText w:val="%3)"/>
      <w:lvlJc w:val="left"/>
      <w:pPr>
        <w:ind w:left="917" w:hanging="267"/>
      </w:pPr>
      <w:rPr>
        <w:rFonts w:hint="default"/>
        <w:w w:val="88"/>
      </w:rPr>
    </w:lvl>
    <w:lvl w:ilvl="3">
      <w:numFmt w:val="bullet"/>
      <w:lvlText w:val="•"/>
      <w:lvlJc w:val="left"/>
      <w:pPr>
        <w:ind w:left="2012" w:hanging="267"/>
      </w:pPr>
      <w:rPr>
        <w:rFonts w:hint="default"/>
      </w:rPr>
    </w:lvl>
    <w:lvl w:ilvl="4">
      <w:numFmt w:val="bullet"/>
      <w:lvlText w:val="•"/>
      <w:lvlJc w:val="left"/>
      <w:pPr>
        <w:ind w:left="3105" w:hanging="267"/>
      </w:pPr>
      <w:rPr>
        <w:rFonts w:hint="default"/>
      </w:rPr>
    </w:lvl>
    <w:lvl w:ilvl="5">
      <w:numFmt w:val="bullet"/>
      <w:lvlText w:val="•"/>
      <w:lvlJc w:val="left"/>
      <w:pPr>
        <w:ind w:left="4197" w:hanging="267"/>
      </w:pPr>
      <w:rPr>
        <w:rFonts w:hint="default"/>
      </w:rPr>
    </w:lvl>
    <w:lvl w:ilvl="6">
      <w:numFmt w:val="bullet"/>
      <w:lvlText w:val="•"/>
      <w:lvlJc w:val="left"/>
      <w:pPr>
        <w:ind w:left="5290" w:hanging="267"/>
      </w:pPr>
      <w:rPr>
        <w:rFonts w:hint="default"/>
      </w:rPr>
    </w:lvl>
    <w:lvl w:ilvl="7">
      <w:numFmt w:val="bullet"/>
      <w:lvlText w:val="•"/>
      <w:lvlJc w:val="left"/>
      <w:pPr>
        <w:ind w:left="6382" w:hanging="267"/>
      </w:pPr>
      <w:rPr>
        <w:rFonts w:hint="default"/>
      </w:rPr>
    </w:lvl>
    <w:lvl w:ilvl="8">
      <w:numFmt w:val="bullet"/>
      <w:lvlText w:val="•"/>
      <w:lvlJc w:val="left"/>
      <w:pPr>
        <w:ind w:left="7475" w:hanging="2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006"/>
    <w:rsid w:val="00014C3A"/>
    <w:rsid w:val="0007563F"/>
    <w:rsid w:val="000C0D5C"/>
    <w:rsid w:val="000C324B"/>
    <w:rsid w:val="000F522A"/>
    <w:rsid w:val="001379D1"/>
    <w:rsid w:val="00182EF5"/>
    <w:rsid w:val="00215F59"/>
    <w:rsid w:val="00220CA9"/>
    <w:rsid w:val="00281DBC"/>
    <w:rsid w:val="002926BD"/>
    <w:rsid w:val="002A4387"/>
    <w:rsid w:val="002C1C44"/>
    <w:rsid w:val="0031536E"/>
    <w:rsid w:val="00354DE2"/>
    <w:rsid w:val="00360775"/>
    <w:rsid w:val="00371210"/>
    <w:rsid w:val="003D4720"/>
    <w:rsid w:val="00493DE0"/>
    <w:rsid w:val="004B08A1"/>
    <w:rsid w:val="00513AA3"/>
    <w:rsid w:val="00534504"/>
    <w:rsid w:val="0054215E"/>
    <w:rsid w:val="00544A52"/>
    <w:rsid w:val="00544E57"/>
    <w:rsid w:val="00566E2F"/>
    <w:rsid w:val="00576B2C"/>
    <w:rsid w:val="00587F1B"/>
    <w:rsid w:val="005F4861"/>
    <w:rsid w:val="00600E82"/>
    <w:rsid w:val="00623950"/>
    <w:rsid w:val="00656088"/>
    <w:rsid w:val="00756981"/>
    <w:rsid w:val="00757950"/>
    <w:rsid w:val="00763982"/>
    <w:rsid w:val="00790006"/>
    <w:rsid w:val="007A21E6"/>
    <w:rsid w:val="007A2A28"/>
    <w:rsid w:val="007C33A6"/>
    <w:rsid w:val="007E290C"/>
    <w:rsid w:val="0082150C"/>
    <w:rsid w:val="00850C94"/>
    <w:rsid w:val="00891015"/>
    <w:rsid w:val="008C14FC"/>
    <w:rsid w:val="008C708D"/>
    <w:rsid w:val="008E40C8"/>
    <w:rsid w:val="008F16A3"/>
    <w:rsid w:val="009421AA"/>
    <w:rsid w:val="009849A1"/>
    <w:rsid w:val="009F520E"/>
    <w:rsid w:val="00A83AA8"/>
    <w:rsid w:val="00AE019C"/>
    <w:rsid w:val="00AE43F6"/>
    <w:rsid w:val="00BA36EC"/>
    <w:rsid w:val="00BD0EAF"/>
    <w:rsid w:val="00C05ABB"/>
    <w:rsid w:val="00C56D3B"/>
    <w:rsid w:val="00CA3AAD"/>
    <w:rsid w:val="00CB2097"/>
    <w:rsid w:val="00CC02F0"/>
    <w:rsid w:val="00D2253B"/>
    <w:rsid w:val="00D73E2B"/>
    <w:rsid w:val="00DA535A"/>
    <w:rsid w:val="00E83EA5"/>
    <w:rsid w:val="00EA56DD"/>
    <w:rsid w:val="00EB7630"/>
    <w:rsid w:val="00ED551E"/>
    <w:rsid w:val="00F35D0E"/>
    <w:rsid w:val="00F405D5"/>
    <w:rsid w:val="00FB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223609"/>
  <w15:chartTrackingRefBased/>
  <w15:docId w15:val="{26F689A3-7ED6-4A08-985E-B6DCD7A4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ABB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05ABB"/>
    <w:pPr>
      <w:autoSpaceDE w:val="0"/>
      <w:autoSpaceDN w:val="0"/>
      <w:spacing w:line="580" w:lineRule="exact"/>
      <w:ind w:left="483" w:hanging="259"/>
      <w:jc w:val="left"/>
      <w:outlineLvl w:val="0"/>
    </w:pPr>
    <w:rPr>
      <w:rFonts w:ascii="Noto Sans CJK JP Regular" w:eastAsia="Noto Sans CJK JP Regular" w:hAnsi="Noto Sans CJK JP Regular" w:cs="Noto Sans CJK JP Regular"/>
      <w:kern w:val="0"/>
      <w:sz w:val="31"/>
      <w:szCs w:val="3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3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33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33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33A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C33A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C33A6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05ABB"/>
    <w:rPr>
      <w:rFonts w:ascii="Noto Sans CJK JP Regular" w:eastAsia="Noto Sans CJK JP Regular" w:hAnsi="Noto Sans CJK JP Regular" w:cs="Noto Sans CJK JP Regular"/>
      <w:kern w:val="0"/>
      <w:sz w:val="31"/>
      <w:szCs w:val="31"/>
      <w:lang w:eastAsia="en-US"/>
    </w:rPr>
  </w:style>
  <w:style w:type="paragraph" w:styleId="a9">
    <w:name w:val="Body Text"/>
    <w:basedOn w:val="a"/>
    <w:link w:val="aa"/>
    <w:uiPriority w:val="1"/>
    <w:qFormat/>
    <w:rsid w:val="00C05ABB"/>
    <w:pPr>
      <w:autoSpaceDE w:val="0"/>
      <w:autoSpaceDN w:val="0"/>
      <w:jc w:val="left"/>
    </w:pPr>
    <w:rPr>
      <w:rFonts w:ascii="Noto Sans CJK JP Regular" w:eastAsia="Noto Sans CJK JP Regular" w:hAnsi="Noto Sans CJK JP Regular" w:cs="Noto Sans CJK JP Regular"/>
      <w:kern w:val="0"/>
      <w:sz w:val="22"/>
      <w:lang w:eastAsia="en-US"/>
    </w:rPr>
  </w:style>
  <w:style w:type="character" w:customStyle="1" w:styleId="aa">
    <w:name w:val="正文文本 字符"/>
    <w:basedOn w:val="a0"/>
    <w:link w:val="a9"/>
    <w:uiPriority w:val="1"/>
    <w:rsid w:val="00C05ABB"/>
    <w:rPr>
      <w:rFonts w:ascii="Noto Sans CJK JP Regular" w:eastAsia="Noto Sans CJK JP Regular" w:hAnsi="Noto Sans CJK JP Regular" w:cs="Noto Sans CJK JP Regular"/>
      <w:kern w:val="0"/>
      <w:sz w:val="22"/>
      <w:lang w:eastAsia="en-US"/>
    </w:rPr>
  </w:style>
  <w:style w:type="paragraph" w:styleId="ab">
    <w:name w:val="List Paragraph"/>
    <w:basedOn w:val="a"/>
    <w:uiPriority w:val="34"/>
    <w:qFormat/>
    <w:rsid w:val="007E290C"/>
    <w:pPr>
      <w:ind w:firstLineChars="200" w:firstLine="420"/>
    </w:pPr>
  </w:style>
  <w:style w:type="paragraph" w:styleId="ac">
    <w:name w:val="Normal (Web)"/>
    <w:basedOn w:val="a"/>
    <w:uiPriority w:val="99"/>
    <w:unhideWhenUsed/>
    <w:rsid w:val="007639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d">
    <w:name w:val="Strong"/>
    <w:basedOn w:val="a0"/>
    <w:uiPriority w:val="22"/>
    <w:qFormat/>
    <w:rsid w:val="00763982"/>
    <w:rPr>
      <w:b/>
      <w:bCs/>
    </w:rPr>
  </w:style>
  <w:style w:type="character" w:customStyle="1" w:styleId="p1">
    <w:name w:val="p1"/>
    <w:basedOn w:val="a0"/>
    <w:rsid w:val="00763982"/>
  </w:style>
  <w:style w:type="table" w:styleId="ae">
    <w:name w:val="Table Grid"/>
    <w:basedOn w:val="a1"/>
    <w:qFormat/>
    <w:rsid w:val="00544E5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8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7604B-3D82-44DF-B342-8CE65E853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 桂</dc:creator>
  <cp:keywords/>
  <dc:description/>
  <cp:lastModifiedBy>yue 桂</cp:lastModifiedBy>
  <cp:revision>51</cp:revision>
  <dcterms:created xsi:type="dcterms:W3CDTF">2019-04-13T09:15:00Z</dcterms:created>
  <dcterms:modified xsi:type="dcterms:W3CDTF">2019-04-26T01:32:00Z</dcterms:modified>
</cp:coreProperties>
</file>