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B4D7C" w:rsidRDefault="009576B7" w:rsidP="009576B7">
      <w:pPr>
        <w:pStyle w:val="a7"/>
        <w:numPr>
          <w:ilvl w:val="0"/>
          <w:numId w:val="10"/>
        </w:numPr>
        <w:ind w:firstLineChars="0"/>
      </w:pPr>
      <w:r>
        <w:rPr>
          <w:rFonts w:hint="eastAsia"/>
        </w:rPr>
        <w:t>实验</w:t>
      </w:r>
      <w:r w:rsidR="009947EE">
        <w:rPr>
          <w:rFonts w:hint="eastAsia"/>
        </w:rPr>
        <w:t>简介</w:t>
      </w:r>
    </w:p>
    <w:p w:rsidR="009947EE" w:rsidRDefault="009947EE" w:rsidP="00960E29">
      <w:pPr>
        <w:ind w:firstLineChars="200" w:firstLine="420"/>
      </w:pPr>
      <w:r w:rsidRPr="009947EE">
        <w:rPr>
          <w:rFonts w:hint="eastAsia"/>
        </w:rPr>
        <w:t>本教程介绍使用温度传感器</w:t>
      </w:r>
      <w:r w:rsidRPr="009947EE">
        <w:rPr>
          <w:rFonts w:hint="eastAsia"/>
        </w:rPr>
        <w:t xml:space="preserve"> LM75 </w:t>
      </w:r>
      <w:r w:rsidRPr="009947EE">
        <w:rPr>
          <w:rFonts w:hint="eastAsia"/>
        </w:rPr>
        <w:t>来进行温度测试，例程中主要介绍温度传感器的</w:t>
      </w:r>
      <w:r w:rsidRPr="009947EE">
        <w:rPr>
          <w:rFonts w:hint="eastAsia"/>
        </w:rPr>
        <w:t xml:space="preserve">  FPGA </w:t>
      </w:r>
      <w:r w:rsidRPr="009947EE">
        <w:rPr>
          <w:rFonts w:hint="eastAsia"/>
        </w:rPr>
        <w:t>驱动和数码管显示。</w:t>
      </w:r>
    </w:p>
    <w:p w:rsidR="009947EE" w:rsidRDefault="009947EE" w:rsidP="009576B7">
      <w:pPr>
        <w:pStyle w:val="a7"/>
        <w:numPr>
          <w:ilvl w:val="0"/>
          <w:numId w:val="10"/>
        </w:numPr>
        <w:ind w:firstLineChars="0"/>
      </w:pPr>
      <w:r>
        <w:rPr>
          <w:rFonts w:hint="eastAsia"/>
        </w:rPr>
        <w:t>实验原理</w:t>
      </w:r>
    </w:p>
    <w:p w:rsidR="009947EE" w:rsidRPr="009576B7" w:rsidRDefault="009947EE" w:rsidP="009576B7">
      <w:pPr>
        <w:pStyle w:val="2"/>
        <w:rPr>
          <w:sz w:val="24"/>
          <w:szCs w:val="24"/>
        </w:rPr>
      </w:pPr>
      <w:r w:rsidRPr="009576B7">
        <w:rPr>
          <w:rFonts w:hint="eastAsia"/>
          <w:sz w:val="24"/>
          <w:szCs w:val="24"/>
        </w:rPr>
        <w:t>2.1</w:t>
      </w:r>
      <w:r w:rsidR="009576B7">
        <w:rPr>
          <w:sz w:val="24"/>
          <w:szCs w:val="24"/>
        </w:rPr>
        <w:t xml:space="preserve"> </w:t>
      </w:r>
      <w:r w:rsidRPr="009576B7">
        <w:rPr>
          <w:rFonts w:hint="eastAsia"/>
          <w:sz w:val="24"/>
          <w:szCs w:val="24"/>
        </w:rPr>
        <w:t>LM75</w:t>
      </w:r>
      <w:r w:rsidRPr="009576B7">
        <w:rPr>
          <w:rFonts w:hint="eastAsia"/>
          <w:sz w:val="24"/>
          <w:szCs w:val="24"/>
        </w:rPr>
        <w:t>原理介绍</w:t>
      </w:r>
    </w:p>
    <w:p w:rsidR="009947EE" w:rsidRDefault="009947EE" w:rsidP="00340149">
      <w:pPr>
        <w:spacing w:line="276" w:lineRule="auto"/>
        <w:ind w:firstLineChars="200" w:firstLine="420"/>
      </w:pPr>
      <w:r>
        <w:rPr>
          <w:rFonts w:hint="eastAsia"/>
        </w:rPr>
        <w:t>LM75</w:t>
      </w:r>
      <w:r w:rsidR="0050114D">
        <w:rPr>
          <w:rFonts w:hint="eastAsia"/>
        </w:rPr>
        <w:t>BD</w:t>
      </w:r>
      <w:r>
        <w:rPr>
          <w:rFonts w:hint="eastAsia"/>
        </w:rPr>
        <w:t xml:space="preserve"> </w:t>
      </w:r>
      <w:r>
        <w:rPr>
          <w:rFonts w:hint="eastAsia"/>
        </w:rPr>
        <w:t>是一个高速</w:t>
      </w:r>
      <w:r>
        <w:rPr>
          <w:rFonts w:hint="eastAsia"/>
        </w:rPr>
        <w:t xml:space="preserve"> I2C </w:t>
      </w:r>
      <w:r>
        <w:rPr>
          <w:rFonts w:hint="eastAsia"/>
        </w:rPr>
        <w:t>接口的温度传感器，可以在</w:t>
      </w:r>
      <w:r>
        <w:rPr>
          <w:rFonts w:hint="eastAsia"/>
        </w:rPr>
        <w:t>-55</w:t>
      </w:r>
      <w:r>
        <w:rPr>
          <w:rFonts w:hint="eastAsia"/>
        </w:rPr>
        <w:t>℃～</w:t>
      </w:r>
      <w:r>
        <w:rPr>
          <w:rFonts w:hint="eastAsia"/>
        </w:rPr>
        <w:t>+125</w:t>
      </w:r>
      <w:r>
        <w:rPr>
          <w:rFonts w:hint="eastAsia"/>
        </w:rPr>
        <w:t>℃的温度范围内将温度直接转换为数字信号，并可实现</w:t>
      </w:r>
      <w:r>
        <w:rPr>
          <w:rFonts w:hint="eastAsia"/>
        </w:rPr>
        <w:t xml:space="preserve"> 0.125</w:t>
      </w:r>
      <w:r>
        <w:rPr>
          <w:rFonts w:hint="eastAsia"/>
        </w:rPr>
        <w:t>℃的精度。控制器可以通过</w:t>
      </w:r>
      <w:r>
        <w:rPr>
          <w:rFonts w:hint="eastAsia"/>
        </w:rPr>
        <w:t xml:space="preserve"> I2C </w:t>
      </w:r>
      <w:r>
        <w:rPr>
          <w:rFonts w:hint="eastAsia"/>
        </w:rPr>
        <w:t>总线直接读取其内部寄存器中的数据，并可通过</w:t>
      </w:r>
      <w:r>
        <w:rPr>
          <w:rFonts w:hint="eastAsia"/>
        </w:rPr>
        <w:t xml:space="preserve"> I2C </w:t>
      </w:r>
      <w:r>
        <w:rPr>
          <w:rFonts w:hint="eastAsia"/>
        </w:rPr>
        <w:t>对</w:t>
      </w:r>
      <w:r>
        <w:rPr>
          <w:rFonts w:hint="eastAsia"/>
        </w:rPr>
        <w:t xml:space="preserve"> 4 </w:t>
      </w:r>
      <w:proofErr w:type="gramStart"/>
      <w:r>
        <w:rPr>
          <w:rFonts w:hint="eastAsia"/>
        </w:rPr>
        <w:t>个</w:t>
      </w:r>
      <w:proofErr w:type="gramEnd"/>
      <w:r>
        <w:rPr>
          <w:rFonts w:hint="eastAsia"/>
        </w:rPr>
        <w:t>数据寄存器进行操作，以设置成不同的工作式。</w:t>
      </w:r>
      <w:r>
        <w:rPr>
          <w:rFonts w:hint="eastAsia"/>
        </w:rPr>
        <w:t>LM75</w:t>
      </w:r>
      <w:r w:rsidR="0050114D">
        <w:rPr>
          <w:rFonts w:hint="eastAsia"/>
        </w:rPr>
        <w:t>BD</w:t>
      </w:r>
      <w:r>
        <w:rPr>
          <w:rFonts w:hint="eastAsia"/>
        </w:rPr>
        <w:t>有</w:t>
      </w:r>
      <w:r>
        <w:rPr>
          <w:rFonts w:hint="eastAsia"/>
        </w:rPr>
        <w:t xml:space="preserve"> 3 </w:t>
      </w:r>
      <w:proofErr w:type="gramStart"/>
      <w:r>
        <w:rPr>
          <w:rFonts w:hint="eastAsia"/>
        </w:rPr>
        <w:t>个</w:t>
      </w:r>
      <w:proofErr w:type="gramEnd"/>
      <w:r>
        <w:rPr>
          <w:rFonts w:hint="eastAsia"/>
        </w:rPr>
        <w:t>可选的逻辑地址管脚，使得同一总线上可同时连接</w:t>
      </w:r>
      <w:r>
        <w:rPr>
          <w:rFonts w:hint="eastAsia"/>
        </w:rPr>
        <w:t xml:space="preserve"> 8 </w:t>
      </w:r>
      <w:proofErr w:type="gramStart"/>
      <w:r>
        <w:rPr>
          <w:rFonts w:hint="eastAsia"/>
        </w:rPr>
        <w:t>个</w:t>
      </w:r>
      <w:proofErr w:type="gramEnd"/>
      <w:r>
        <w:rPr>
          <w:rFonts w:hint="eastAsia"/>
        </w:rPr>
        <w:t>器件而不发生地址冲突。</w:t>
      </w:r>
      <w:r>
        <w:rPr>
          <w:rFonts w:hint="eastAsia"/>
        </w:rPr>
        <w:t>LM75</w:t>
      </w:r>
      <w:r w:rsidR="0050114D">
        <w:rPr>
          <w:rFonts w:hint="eastAsia"/>
        </w:rPr>
        <w:t>BD</w:t>
      </w:r>
      <w:r>
        <w:rPr>
          <w:rFonts w:hint="eastAsia"/>
        </w:rPr>
        <w:t xml:space="preserve"> </w:t>
      </w:r>
      <w:r>
        <w:rPr>
          <w:rFonts w:hint="eastAsia"/>
        </w:rPr>
        <w:t>可配置成不同的工作模式。它可设置成在正常工作</w:t>
      </w:r>
      <w:r>
        <w:rPr>
          <w:rFonts w:hint="eastAsia"/>
        </w:rPr>
        <w:tab/>
      </w:r>
      <w:r>
        <w:rPr>
          <w:rFonts w:hint="eastAsia"/>
        </w:rPr>
        <w:t>式下周期性地对环境温度进行监控，或进入关</w:t>
      </w:r>
      <w:proofErr w:type="gramStart"/>
      <w:r>
        <w:rPr>
          <w:rFonts w:hint="eastAsia"/>
        </w:rPr>
        <w:t>断模式来将器</w:t>
      </w:r>
      <w:proofErr w:type="gramEnd"/>
      <w:r>
        <w:rPr>
          <w:rFonts w:hint="eastAsia"/>
        </w:rPr>
        <w:t xml:space="preserve">  </w:t>
      </w:r>
      <w:r>
        <w:rPr>
          <w:rFonts w:hint="eastAsia"/>
        </w:rPr>
        <w:t>件功耗降至最低。</w:t>
      </w:r>
      <w:r>
        <w:rPr>
          <w:rFonts w:hint="eastAsia"/>
        </w:rPr>
        <w:t xml:space="preserve">OS </w:t>
      </w:r>
      <w:r>
        <w:rPr>
          <w:rFonts w:hint="eastAsia"/>
        </w:rPr>
        <w:t>输出有</w:t>
      </w:r>
      <w:r>
        <w:rPr>
          <w:rFonts w:hint="eastAsia"/>
        </w:rPr>
        <w:t xml:space="preserve"> 2 </w:t>
      </w:r>
      <w:r>
        <w:rPr>
          <w:rFonts w:hint="eastAsia"/>
        </w:rPr>
        <w:t>种可选的工作模式：</w:t>
      </w:r>
      <w:r>
        <w:rPr>
          <w:rFonts w:hint="eastAsia"/>
        </w:rPr>
        <w:t xml:space="preserve">OS </w:t>
      </w:r>
      <w:r>
        <w:rPr>
          <w:rFonts w:hint="eastAsia"/>
        </w:rPr>
        <w:t>比较器模式和</w:t>
      </w:r>
      <w:r>
        <w:rPr>
          <w:rFonts w:hint="eastAsia"/>
        </w:rPr>
        <w:t xml:space="preserve"> OS </w:t>
      </w:r>
      <w:r>
        <w:rPr>
          <w:rFonts w:hint="eastAsia"/>
        </w:rPr>
        <w:t>中断</w:t>
      </w:r>
      <w:r>
        <w:rPr>
          <w:rFonts w:hint="eastAsia"/>
        </w:rPr>
        <w:tab/>
      </w:r>
      <w:r>
        <w:rPr>
          <w:rFonts w:hint="eastAsia"/>
        </w:rPr>
        <w:t>式，</w:t>
      </w:r>
      <w:r>
        <w:rPr>
          <w:rFonts w:hint="eastAsia"/>
        </w:rPr>
        <w:t xml:space="preserve">OS </w:t>
      </w:r>
      <w:r>
        <w:rPr>
          <w:rFonts w:hint="eastAsia"/>
        </w:rPr>
        <w:t>输出可选择高电平或低电平有效。正常工作模式下，当器件上电时，</w:t>
      </w:r>
      <w:r>
        <w:rPr>
          <w:rFonts w:hint="eastAsia"/>
        </w:rPr>
        <w:t xml:space="preserve">OS </w:t>
      </w:r>
      <w:r>
        <w:rPr>
          <w:rFonts w:hint="eastAsia"/>
        </w:rPr>
        <w:t>工作在比较器模式，温度阈值为</w:t>
      </w:r>
      <w:r>
        <w:rPr>
          <w:rFonts w:hint="eastAsia"/>
        </w:rPr>
        <w:t>80</w:t>
      </w:r>
      <w:r>
        <w:rPr>
          <w:rFonts w:hint="eastAsia"/>
        </w:rPr>
        <w:t>℃，滞后阈值为</w:t>
      </w:r>
      <w:r>
        <w:rPr>
          <w:rFonts w:hint="eastAsia"/>
        </w:rPr>
        <w:t xml:space="preserve"> 75</w:t>
      </w:r>
      <w:r>
        <w:rPr>
          <w:rFonts w:hint="eastAsia"/>
        </w:rPr>
        <w:t>℃。低功耗设计，工作电流典型值为</w:t>
      </w:r>
      <w:r>
        <w:rPr>
          <w:rFonts w:hint="eastAsia"/>
        </w:rPr>
        <w:t xml:space="preserve"> 250uA</w:t>
      </w:r>
      <w:r>
        <w:rPr>
          <w:rFonts w:hint="eastAsia"/>
        </w:rPr>
        <w:t>，掉电模式为</w:t>
      </w:r>
      <w:r>
        <w:rPr>
          <w:rFonts w:hint="eastAsia"/>
        </w:rPr>
        <w:t xml:space="preserve"> 3.5uA</w:t>
      </w:r>
      <w:r>
        <w:rPr>
          <w:rFonts w:hint="eastAsia"/>
        </w:rPr>
        <w:t>；宽工作电压范围：</w:t>
      </w:r>
      <w:r>
        <w:rPr>
          <w:rFonts w:hint="eastAsia"/>
        </w:rPr>
        <w:t>2.8V</w:t>
      </w:r>
      <w:r>
        <w:rPr>
          <w:rFonts w:hint="eastAsia"/>
        </w:rPr>
        <w:t>～</w:t>
      </w:r>
      <w:r>
        <w:rPr>
          <w:rFonts w:hint="eastAsia"/>
        </w:rPr>
        <w:t>5.5V</w:t>
      </w:r>
      <w:r>
        <w:rPr>
          <w:rFonts w:hint="eastAsia"/>
        </w:rPr>
        <w:t>。</w:t>
      </w:r>
      <w:r>
        <w:rPr>
          <w:rFonts w:hint="eastAsia"/>
        </w:rPr>
        <w:t>LM75</w:t>
      </w:r>
      <w:r w:rsidR="00DA7B3C">
        <w:rPr>
          <w:rFonts w:hint="eastAsia"/>
        </w:rPr>
        <w:t>BD</w:t>
      </w:r>
      <w:r>
        <w:rPr>
          <w:rFonts w:hint="eastAsia"/>
        </w:rPr>
        <w:t xml:space="preserve"> </w:t>
      </w:r>
      <w:r>
        <w:rPr>
          <w:rFonts w:hint="eastAsia"/>
        </w:rPr>
        <w:t>管脚说明如下图：</w:t>
      </w:r>
    </w:p>
    <w:p w:rsidR="009947EE" w:rsidRDefault="002E23C0" w:rsidP="0050114D">
      <w:pPr>
        <w:jc w:val="center"/>
      </w:pPr>
      <w:r>
        <w:rPr>
          <w:noProof/>
        </w:rPr>
        <w:drawing>
          <wp:inline distT="0" distB="0" distL="0" distR="0" wp14:anchorId="4ED17BB0" wp14:editId="5582E69A">
            <wp:extent cx="3048000" cy="192405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1924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a"/>
        <w:tblW w:w="0" w:type="auto"/>
        <w:jc w:val="center"/>
        <w:tblLook w:val="04A0" w:firstRow="1" w:lastRow="0" w:firstColumn="1" w:lastColumn="0" w:noHBand="0" w:noVBand="1"/>
      </w:tblPr>
      <w:tblGrid>
        <w:gridCol w:w="2023"/>
        <w:gridCol w:w="1663"/>
        <w:gridCol w:w="4019"/>
      </w:tblGrid>
      <w:tr w:rsidR="002E23C0" w:rsidTr="0050114D">
        <w:trPr>
          <w:jc w:val="center"/>
        </w:trPr>
        <w:tc>
          <w:tcPr>
            <w:tcW w:w="2023" w:type="dxa"/>
          </w:tcPr>
          <w:p w:rsidR="002E23C0" w:rsidRDefault="002E23C0" w:rsidP="009947EE">
            <w:r>
              <w:rPr>
                <w:rFonts w:hint="eastAsia"/>
              </w:rPr>
              <w:t>引脚名称</w:t>
            </w:r>
          </w:p>
        </w:tc>
        <w:tc>
          <w:tcPr>
            <w:tcW w:w="1663" w:type="dxa"/>
          </w:tcPr>
          <w:p w:rsidR="002E23C0" w:rsidRDefault="002E23C0" w:rsidP="009947EE">
            <w:r>
              <w:rPr>
                <w:rFonts w:hint="eastAsia"/>
              </w:rPr>
              <w:t>引脚序号</w:t>
            </w:r>
          </w:p>
        </w:tc>
        <w:tc>
          <w:tcPr>
            <w:tcW w:w="4019" w:type="dxa"/>
          </w:tcPr>
          <w:p w:rsidR="002E23C0" w:rsidRDefault="002E23C0" w:rsidP="009947EE">
            <w:r>
              <w:rPr>
                <w:rFonts w:hint="eastAsia"/>
              </w:rPr>
              <w:t>说明</w:t>
            </w:r>
          </w:p>
        </w:tc>
      </w:tr>
      <w:tr w:rsidR="002E23C0" w:rsidTr="0050114D">
        <w:trPr>
          <w:jc w:val="center"/>
        </w:trPr>
        <w:tc>
          <w:tcPr>
            <w:tcW w:w="2023" w:type="dxa"/>
          </w:tcPr>
          <w:p w:rsidR="002E23C0" w:rsidRDefault="002E23C0" w:rsidP="009947EE">
            <w:r>
              <w:rPr>
                <w:rFonts w:hint="eastAsia"/>
              </w:rPr>
              <w:t>SDA</w:t>
            </w:r>
          </w:p>
        </w:tc>
        <w:tc>
          <w:tcPr>
            <w:tcW w:w="1663" w:type="dxa"/>
          </w:tcPr>
          <w:p w:rsidR="002E23C0" w:rsidRDefault="002E23C0" w:rsidP="009947EE">
            <w:r>
              <w:rPr>
                <w:rFonts w:hint="eastAsia"/>
              </w:rPr>
              <w:t>1</w:t>
            </w:r>
          </w:p>
        </w:tc>
        <w:tc>
          <w:tcPr>
            <w:tcW w:w="4019" w:type="dxa"/>
          </w:tcPr>
          <w:p w:rsidR="002E23C0" w:rsidRDefault="002E23C0" w:rsidP="009947EE">
            <w:r>
              <w:rPr>
                <w:rFonts w:hint="eastAsia"/>
              </w:rPr>
              <w:t>I2C</w:t>
            </w:r>
            <w:r>
              <w:rPr>
                <w:rFonts w:hint="eastAsia"/>
              </w:rPr>
              <w:t>串行双向数据线，开漏口</w:t>
            </w:r>
          </w:p>
        </w:tc>
      </w:tr>
      <w:tr w:rsidR="002E23C0" w:rsidTr="0050114D">
        <w:trPr>
          <w:jc w:val="center"/>
        </w:trPr>
        <w:tc>
          <w:tcPr>
            <w:tcW w:w="2023" w:type="dxa"/>
          </w:tcPr>
          <w:p w:rsidR="002E23C0" w:rsidRDefault="002E23C0" w:rsidP="009947EE">
            <w:r>
              <w:rPr>
                <w:rFonts w:hint="eastAsia"/>
              </w:rPr>
              <w:t>SCL</w:t>
            </w:r>
          </w:p>
        </w:tc>
        <w:tc>
          <w:tcPr>
            <w:tcW w:w="1663" w:type="dxa"/>
          </w:tcPr>
          <w:p w:rsidR="002E23C0" w:rsidRDefault="002E23C0" w:rsidP="009947EE">
            <w:r>
              <w:rPr>
                <w:rFonts w:hint="eastAsia"/>
              </w:rPr>
              <w:t>2</w:t>
            </w:r>
          </w:p>
        </w:tc>
        <w:tc>
          <w:tcPr>
            <w:tcW w:w="4019" w:type="dxa"/>
          </w:tcPr>
          <w:p w:rsidR="002E23C0" w:rsidRDefault="002E23C0" w:rsidP="009947EE">
            <w:r>
              <w:rPr>
                <w:rFonts w:hint="eastAsia"/>
              </w:rPr>
              <w:t>I2C</w:t>
            </w:r>
            <w:r>
              <w:rPr>
                <w:rFonts w:hint="eastAsia"/>
              </w:rPr>
              <w:t>串行时钟输入，开漏口</w:t>
            </w:r>
          </w:p>
        </w:tc>
      </w:tr>
      <w:tr w:rsidR="002E23C0" w:rsidTr="0050114D">
        <w:trPr>
          <w:jc w:val="center"/>
        </w:trPr>
        <w:tc>
          <w:tcPr>
            <w:tcW w:w="2023" w:type="dxa"/>
          </w:tcPr>
          <w:p w:rsidR="002E23C0" w:rsidRDefault="002E23C0" w:rsidP="009947EE">
            <w:r>
              <w:rPr>
                <w:rFonts w:hint="eastAsia"/>
              </w:rPr>
              <w:t>OS</w:t>
            </w:r>
          </w:p>
        </w:tc>
        <w:tc>
          <w:tcPr>
            <w:tcW w:w="1663" w:type="dxa"/>
          </w:tcPr>
          <w:p w:rsidR="002E23C0" w:rsidRDefault="002E23C0" w:rsidP="009947EE">
            <w:r>
              <w:rPr>
                <w:rFonts w:hint="eastAsia"/>
              </w:rPr>
              <w:t>3</w:t>
            </w:r>
          </w:p>
        </w:tc>
        <w:tc>
          <w:tcPr>
            <w:tcW w:w="4019" w:type="dxa"/>
          </w:tcPr>
          <w:p w:rsidR="002E23C0" w:rsidRDefault="002E23C0" w:rsidP="009947EE">
            <w:r>
              <w:rPr>
                <w:rFonts w:hint="eastAsia"/>
              </w:rPr>
              <w:t>过热关断输出，</w:t>
            </w:r>
            <w:proofErr w:type="gramStart"/>
            <w:r>
              <w:rPr>
                <w:rFonts w:hint="eastAsia"/>
              </w:rPr>
              <w:t>开漏输出</w:t>
            </w:r>
            <w:proofErr w:type="gramEnd"/>
          </w:p>
        </w:tc>
      </w:tr>
      <w:tr w:rsidR="002E23C0" w:rsidTr="0050114D">
        <w:trPr>
          <w:jc w:val="center"/>
        </w:trPr>
        <w:tc>
          <w:tcPr>
            <w:tcW w:w="2023" w:type="dxa"/>
          </w:tcPr>
          <w:p w:rsidR="002E23C0" w:rsidRDefault="002E23C0" w:rsidP="009947EE">
            <w:r>
              <w:rPr>
                <w:rFonts w:hint="eastAsia"/>
              </w:rPr>
              <w:t>GND</w:t>
            </w:r>
          </w:p>
        </w:tc>
        <w:tc>
          <w:tcPr>
            <w:tcW w:w="1663" w:type="dxa"/>
          </w:tcPr>
          <w:p w:rsidR="002E23C0" w:rsidRDefault="002E23C0" w:rsidP="009947EE">
            <w:r>
              <w:rPr>
                <w:rFonts w:hint="eastAsia"/>
              </w:rPr>
              <w:t>4</w:t>
            </w:r>
          </w:p>
        </w:tc>
        <w:tc>
          <w:tcPr>
            <w:tcW w:w="4019" w:type="dxa"/>
          </w:tcPr>
          <w:p w:rsidR="002E23C0" w:rsidRDefault="002E23C0" w:rsidP="009947EE">
            <w:r>
              <w:rPr>
                <w:rFonts w:hint="eastAsia"/>
              </w:rPr>
              <w:t>地，连接到系统地</w:t>
            </w:r>
          </w:p>
        </w:tc>
      </w:tr>
      <w:tr w:rsidR="002E23C0" w:rsidTr="0050114D">
        <w:trPr>
          <w:jc w:val="center"/>
        </w:trPr>
        <w:tc>
          <w:tcPr>
            <w:tcW w:w="2023" w:type="dxa"/>
          </w:tcPr>
          <w:p w:rsidR="002E23C0" w:rsidRDefault="002E23C0" w:rsidP="009947EE">
            <w:r>
              <w:rPr>
                <w:rFonts w:hint="eastAsia"/>
              </w:rPr>
              <w:t>A2</w:t>
            </w:r>
          </w:p>
        </w:tc>
        <w:tc>
          <w:tcPr>
            <w:tcW w:w="1663" w:type="dxa"/>
          </w:tcPr>
          <w:p w:rsidR="002E23C0" w:rsidRDefault="002E23C0" w:rsidP="009947EE">
            <w:r>
              <w:rPr>
                <w:rFonts w:hint="eastAsia"/>
              </w:rPr>
              <w:t>5</w:t>
            </w:r>
          </w:p>
        </w:tc>
        <w:tc>
          <w:tcPr>
            <w:tcW w:w="4019" w:type="dxa"/>
          </w:tcPr>
          <w:p w:rsidR="002E23C0" w:rsidRDefault="002E23C0" w:rsidP="009947EE">
            <w:r>
              <w:rPr>
                <w:rFonts w:hint="eastAsia"/>
              </w:rPr>
              <w:t>用户定义的地址</w:t>
            </w:r>
            <w:r>
              <w:rPr>
                <w:rFonts w:hint="eastAsia"/>
              </w:rPr>
              <w:t>2</w:t>
            </w:r>
          </w:p>
        </w:tc>
      </w:tr>
      <w:tr w:rsidR="002E23C0" w:rsidTr="0050114D">
        <w:trPr>
          <w:jc w:val="center"/>
        </w:trPr>
        <w:tc>
          <w:tcPr>
            <w:tcW w:w="2023" w:type="dxa"/>
          </w:tcPr>
          <w:p w:rsidR="002E23C0" w:rsidRDefault="002E23C0" w:rsidP="009947EE">
            <w:r>
              <w:rPr>
                <w:rFonts w:hint="eastAsia"/>
              </w:rPr>
              <w:t>A1</w:t>
            </w:r>
          </w:p>
        </w:tc>
        <w:tc>
          <w:tcPr>
            <w:tcW w:w="1663" w:type="dxa"/>
          </w:tcPr>
          <w:p w:rsidR="002E23C0" w:rsidRDefault="002E23C0" w:rsidP="009947EE">
            <w:r>
              <w:rPr>
                <w:rFonts w:hint="eastAsia"/>
              </w:rPr>
              <w:t>6</w:t>
            </w:r>
          </w:p>
        </w:tc>
        <w:tc>
          <w:tcPr>
            <w:tcW w:w="4019" w:type="dxa"/>
          </w:tcPr>
          <w:p w:rsidR="002E23C0" w:rsidRDefault="002E23C0" w:rsidP="002E23C0">
            <w:r>
              <w:rPr>
                <w:rFonts w:hint="eastAsia"/>
              </w:rPr>
              <w:t>用户定义的地址</w:t>
            </w:r>
            <w:r>
              <w:rPr>
                <w:rFonts w:hint="eastAsia"/>
              </w:rPr>
              <w:t>1</w:t>
            </w:r>
          </w:p>
        </w:tc>
      </w:tr>
      <w:tr w:rsidR="002E23C0" w:rsidTr="0050114D">
        <w:trPr>
          <w:jc w:val="center"/>
        </w:trPr>
        <w:tc>
          <w:tcPr>
            <w:tcW w:w="2023" w:type="dxa"/>
          </w:tcPr>
          <w:p w:rsidR="002E23C0" w:rsidRDefault="002E23C0" w:rsidP="009947EE">
            <w:r>
              <w:rPr>
                <w:rFonts w:hint="eastAsia"/>
              </w:rPr>
              <w:t>A0</w:t>
            </w:r>
          </w:p>
        </w:tc>
        <w:tc>
          <w:tcPr>
            <w:tcW w:w="1663" w:type="dxa"/>
          </w:tcPr>
          <w:p w:rsidR="002E23C0" w:rsidRDefault="002E23C0" w:rsidP="009947EE">
            <w:r>
              <w:rPr>
                <w:rFonts w:hint="eastAsia"/>
              </w:rPr>
              <w:t>7</w:t>
            </w:r>
          </w:p>
        </w:tc>
        <w:tc>
          <w:tcPr>
            <w:tcW w:w="4019" w:type="dxa"/>
          </w:tcPr>
          <w:p w:rsidR="002E23C0" w:rsidRDefault="002E23C0" w:rsidP="002E23C0">
            <w:r>
              <w:rPr>
                <w:rFonts w:hint="eastAsia"/>
              </w:rPr>
              <w:t>用户定义的地址</w:t>
            </w:r>
            <w:r>
              <w:rPr>
                <w:rFonts w:hint="eastAsia"/>
              </w:rPr>
              <w:t>0</w:t>
            </w:r>
          </w:p>
        </w:tc>
      </w:tr>
      <w:tr w:rsidR="002E23C0" w:rsidTr="0050114D">
        <w:trPr>
          <w:jc w:val="center"/>
        </w:trPr>
        <w:tc>
          <w:tcPr>
            <w:tcW w:w="2023" w:type="dxa"/>
          </w:tcPr>
          <w:p w:rsidR="002E23C0" w:rsidRDefault="002E23C0" w:rsidP="009947EE">
            <w:r>
              <w:rPr>
                <w:rFonts w:hint="eastAsia"/>
              </w:rPr>
              <w:t>VCC</w:t>
            </w:r>
          </w:p>
        </w:tc>
        <w:tc>
          <w:tcPr>
            <w:tcW w:w="1663" w:type="dxa"/>
          </w:tcPr>
          <w:p w:rsidR="002E23C0" w:rsidRDefault="002E23C0" w:rsidP="009947EE">
            <w:r>
              <w:rPr>
                <w:rFonts w:hint="eastAsia"/>
              </w:rPr>
              <w:t>8</w:t>
            </w:r>
          </w:p>
        </w:tc>
        <w:tc>
          <w:tcPr>
            <w:tcW w:w="4019" w:type="dxa"/>
          </w:tcPr>
          <w:p w:rsidR="002E23C0" w:rsidRDefault="002E23C0" w:rsidP="009947EE">
            <w:r>
              <w:rPr>
                <w:rFonts w:hint="eastAsia"/>
              </w:rPr>
              <w:t>电源</w:t>
            </w:r>
          </w:p>
        </w:tc>
      </w:tr>
    </w:tbl>
    <w:p w:rsidR="002E23C0" w:rsidRPr="009576B7" w:rsidRDefault="002E23C0" w:rsidP="009576B7">
      <w:pPr>
        <w:pStyle w:val="a7"/>
        <w:numPr>
          <w:ilvl w:val="0"/>
          <w:numId w:val="2"/>
        </w:numPr>
        <w:spacing w:line="218" w:lineRule="auto"/>
        <w:ind w:right="336" w:firstLineChars="0"/>
        <w:rPr>
          <w:b w:val="0"/>
          <w:sz w:val="24"/>
          <w:szCs w:val="24"/>
        </w:rPr>
      </w:pPr>
      <w:r w:rsidRPr="009576B7">
        <w:rPr>
          <w:rFonts w:hint="eastAsia"/>
          <w:b w:val="0"/>
          <w:sz w:val="24"/>
          <w:szCs w:val="24"/>
        </w:rPr>
        <w:t>温度寄存器</w:t>
      </w:r>
      <w:r w:rsidRPr="009576B7">
        <w:rPr>
          <w:rFonts w:hint="eastAsia"/>
          <w:b w:val="0"/>
          <w:sz w:val="24"/>
          <w:szCs w:val="24"/>
        </w:rPr>
        <w:t>Temp</w:t>
      </w:r>
      <w:r w:rsidRPr="009576B7">
        <w:rPr>
          <w:rFonts w:hint="eastAsia"/>
          <w:b w:val="0"/>
          <w:sz w:val="24"/>
          <w:szCs w:val="24"/>
        </w:rPr>
        <w:t>（地址</w:t>
      </w:r>
      <w:r w:rsidRPr="009576B7">
        <w:rPr>
          <w:rFonts w:hint="eastAsia"/>
          <w:b w:val="0"/>
          <w:sz w:val="24"/>
          <w:szCs w:val="24"/>
        </w:rPr>
        <w:t>0x00</w:t>
      </w:r>
      <w:r w:rsidRPr="009576B7">
        <w:rPr>
          <w:rFonts w:hint="eastAsia"/>
          <w:b w:val="0"/>
          <w:sz w:val="24"/>
          <w:szCs w:val="24"/>
        </w:rPr>
        <w:t>）</w:t>
      </w:r>
    </w:p>
    <w:p w:rsidR="00B87CBB" w:rsidRDefault="00B87CBB" w:rsidP="0050114D">
      <w:pPr>
        <w:spacing w:line="218" w:lineRule="auto"/>
        <w:ind w:right="335" w:firstLineChars="200" w:firstLine="388"/>
      </w:pPr>
      <w:r w:rsidRPr="00B87CBB">
        <w:rPr>
          <w:spacing w:val="-8"/>
        </w:rPr>
        <w:t>温度寄存器是一个只读寄存器，包含</w:t>
      </w:r>
      <w:r w:rsidRPr="00B87CBB">
        <w:rPr>
          <w:spacing w:val="-8"/>
        </w:rPr>
        <w:t xml:space="preserve"> </w:t>
      </w:r>
      <w:r w:rsidRPr="00B87CBB">
        <w:rPr>
          <w:rFonts w:ascii="Arial" w:eastAsia="Arial" w:hAnsi="Arial"/>
        </w:rPr>
        <w:t xml:space="preserve">2 </w:t>
      </w:r>
      <w:proofErr w:type="gramStart"/>
      <w:r w:rsidRPr="00B87CBB">
        <w:rPr>
          <w:spacing w:val="-16"/>
        </w:rPr>
        <w:t>个</w:t>
      </w:r>
      <w:proofErr w:type="gramEnd"/>
      <w:r w:rsidRPr="00B87CBB">
        <w:rPr>
          <w:spacing w:val="-16"/>
        </w:rPr>
        <w:t xml:space="preserve"> </w:t>
      </w:r>
      <w:r w:rsidRPr="00B87CBB">
        <w:rPr>
          <w:rFonts w:ascii="Arial" w:eastAsia="Arial" w:hAnsi="Arial"/>
        </w:rPr>
        <w:t xml:space="preserve">8 </w:t>
      </w:r>
      <w:r w:rsidRPr="00B87CBB">
        <w:rPr>
          <w:spacing w:val="-6"/>
        </w:rPr>
        <w:t>位的数据字节，由一个高数据字节</w:t>
      </w:r>
      <w:r w:rsidRPr="00B87CBB">
        <w:rPr>
          <w:spacing w:val="-3"/>
        </w:rPr>
        <w:t>（</w:t>
      </w:r>
      <w:r w:rsidRPr="00B87CBB">
        <w:rPr>
          <w:rFonts w:ascii="Arial" w:eastAsia="Arial" w:hAnsi="Arial"/>
          <w:spacing w:val="-3"/>
        </w:rPr>
        <w:t>MS</w:t>
      </w:r>
      <w:r w:rsidRPr="00B87CBB">
        <w:rPr>
          <w:spacing w:val="-3"/>
        </w:rPr>
        <w:t>）</w:t>
      </w:r>
      <w:r w:rsidRPr="00B87CBB">
        <w:rPr>
          <w:spacing w:val="-2"/>
        </w:rPr>
        <w:t>和一个</w:t>
      </w:r>
      <w:proofErr w:type="gramStart"/>
      <w:r w:rsidRPr="00B87CBB">
        <w:rPr>
          <w:spacing w:val="-4"/>
        </w:rPr>
        <w:t>低数据</w:t>
      </w:r>
      <w:proofErr w:type="gramEnd"/>
      <w:r w:rsidRPr="00B87CBB">
        <w:rPr>
          <w:spacing w:val="-4"/>
        </w:rPr>
        <w:t>字节</w:t>
      </w:r>
      <w:r w:rsidRPr="00B87CBB">
        <w:rPr>
          <w:spacing w:val="-3"/>
        </w:rPr>
        <w:t>（</w:t>
      </w:r>
      <w:r w:rsidRPr="00B87CBB">
        <w:rPr>
          <w:rFonts w:ascii="Arial" w:eastAsia="Arial" w:hAnsi="Arial"/>
          <w:spacing w:val="-3"/>
        </w:rPr>
        <w:t>LS</w:t>
      </w:r>
      <w:r w:rsidRPr="00B87CBB">
        <w:rPr>
          <w:spacing w:val="-3"/>
        </w:rPr>
        <w:t>）</w:t>
      </w:r>
      <w:r w:rsidRPr="00B87CBB">
        <w:rPr>
          <w:spacing w:val="-8"/>
        </w:rPr>
        <w:t>组成。这两个字节中只有</w:t>
      </w:r>
      <w:r w:rsidRPr="00B87CBB">
        <w:rPr>
          <w:spacing w:val="-8"/>
        </w:rPr>
        <w:t xml:space="preserve"> </w:t>
      </w:r>
      <w:r w:rsidRPr="00B87CBB">
        <w:rPr>
          <w:rFonts w:ascii="Arial" w:eastAsia="Arial" w:hAnsi="Arial"/>
        </w:rPr>
        <w:t xml:space="preserve">11 </w:t>
      </w:r>
      <w:r w:rsidRPr="00B87CBB">
        <w:rPr>
          <w:spacing w:val="-8"/>
        </w:rPr>
        <w:t>位用来存放分辨率为</w:t>
      </w:r>
      <w:r w:rsidRPr="00B87CBB">
        <w:rPr>
          <w:spacing w:val="-8"/>
        </w:rPr>
        <w:t xml:space="preserve"> </w:t>
      </w:r>
      <w:r w:rsidRPr="00B87CBB">
        <w:rPr>
          <w:rFonts w:ascii="Arial" w:eastAsia="Arial" w:hAnsi="Arial"/>
        </w:rPr>
        <w:t>0.125</w:t>
      </w:r>
      <w:r w:rsidRPr="00B87CBB">
        <w:rPr>
          <w:rFonts w:ascii="宋体" w:eastAsia="宋体" w:hAnsi="宋体" w:cs="宋体" w:hint="eastAsia"/>
          <w:spacing w:val="-10"/>
        </w:rPr>
        <w:t>℃</w:t>
      </w:r>
      <w:r w:rsidRPr="00B87CBB">
        <w:rPr>
          <w:spacing w:val="-10"/>
        </w:rPr>
        <w:t>的</w:t>
      </w:r>
      <w:r w:rsidRPr="00B87CBB">
        <w:rPr>
          <w:spacing w:val="-10"/>
        </w:rPr>
        <w:t xml:space="preserve"> </w:t>
      </w:r>
      <w:r w:rsidRPr="00B87CBB">
        <w:rPr>
          <w:rFonts w:ascii="Arial" w:eastAsia="Arial" w:hAnsi="Arial"/>
        </w:rPr>
        <w:t xml:space="preserve">Temp </w:t>
      </w:r>
      <w:r w:rsidRPr="00B87CBB">
        <w:rPr>
          <w:spacing w:val="-4"/>
        </w:rPr>
        <w:t>数据（</w:t>
      </w:r>
      <w:r w:rsidRPr="00B87CBB">
        <w:rPr>
          <w:spacing w:val="-2"/>
        </w:rPr>
        <w:t>以二</w:t>
      </w:r>
      <w:r w:rsidRPr="00B87CBB">
        <w:rPr>
          <w:spacing w:val="-5"/>
          <w:w w:val="98"/>
        </w:rPr>
        <w:t>进制补码数据的形式</w:t>
      </w:r>
      <w:r w:rsidRPr="00B87CBB">
        <w:rPr>
          <w:spacing w:val="-4"/>
          <w:w w:val="98"/>
        </w:rPr>
        <w:t>）</w:t>
      </w:r>
      <w:r w:rsidRPr="00B87CBB">
        <w:rPr>
          <w:spacing w:val="-6"/>
          <w:w w:val="98"/>
        </w:rPr>
        <w:t>，如下表所示。对于</w:t>
      </w:r>
      <w:r w:rsidRPr="00B87CBB">
        <w:rPr>
          <w:spacing w:val="-6"/>
        </w:rPr>
        <w:t xml:space="preserve"> </w:t>
      </w:r>
      <w:r w:rsidRPr="00B87CBB">
        <w:rPr>
          <w:rFonts w:ascii="Arial" w:eastAsia="Arial" w:hAnsi="Arial"/>
          <w:w w:val="93"/>
        </w:rPr>
        <w:t>8</w:t>
      </w:r>
      <w:r w:rsidRPr="00B87CBB">
        <w:rPr>
          <w:rFonts w:ascii="Times New Roman" w:eastAsia="Times New Roman" w:hAnsi="Times New Roman"/>
        </w:rPr>
        <w:t xml:space="preserve"> </w:t>
      </w:r>
      <w:r w:rsidRPr="00B87CBB">
        <w:rPr>
          <w:spacing w:val="-4"/>
          <w:w w:val="98"/>
        </w:rPr>
        <w:t>位的</w:t>
      </w:r>
      <w:r w:rsidRPr="00B87CBB">
        <w:rPr>
          <w:spacing w:val="-4"/>
        </w:rPr>
        <w:t xml:space="preserve"> </w:t>
      </w:r>
      <w:r w:rsidRPr="00B87CBB">
        <w:rPr>
          <w:rFonts w:ascii="Arial" w:eastAsia="Arial" w:hAnsi="Arial"/>
          <w:spacing w:val="1"/>
          <w:w w:val="92"/>
        </w:rPr>
        <w:t>I</w:t>
      </w:r>
      <w:r w:rsidRPr="00B87CBB">
        <w:rPr>
          <w:rFonts w:ascii="Arial" w:eastAsia="Arial" w:hAnsi="Arial"/>
          <w:spacing w:val="1"/>
          <w:w w:val="93"/>
        </w:rPr>
        <w:t>2</w:t>
      </w:r>
      <w:r w:rsidRPr="00B87CBB">
        <w:rPr>
          <w:rFonts w:ascii="Arial" w:eastAsia="Arial" w:hAnsi="Arial"/>
          <w:w w:val="75"/>
        </w:rPr>
        <w:t>C</w:t>
      </w:r>
      <w:r w:rsidRPr="00B87CBB">
        <w:rPr>
          <w:rFonts w:ascii="Times New Roman" w:eastAsia="Times New Roman" w:hAnsi="Times New Roman"/>
        </w:rPr>
        <w:t xml:space="preserve"> </w:t>
      </w:r>
      <w:r w:rsidRPr="00B87CBB">
        <w:rPr>
          <w:spacing w:val="-5"/>
          <w:w w:val="98"/>
        </w:rPr>
        <w:t>总线来说，只要从</w:t>
      </w:r>
      <w:r w:rsidRPr="00B87CBB">
        <w:rPr>
          <w:spacing w:val="-5"/>
        </w:rPr>
        <w:t xml:space="preserve"> </w:t>
      </w:r>
      <w:r w:rsidRPr="00B87CBB">
        <w:rPr>
          <w:rFonts w:ascii="Arial" w:eastAsia="Arial" w:hAnsi="Arial"/>
          <w:w w:val="77"/>
        </w:rPr>
        <w:t>L</w:t>
      </w:r>
      <w:r w:rsidRPr="00B87CBB">
        <w:rPr>
          <w:rFonts w:ascii="Arial" w:eastAsia="Arial" w:hAnsi="Arial"/>
          <w:spacing w:val="-2"/>
          <w:w w:val="104"/>
        </w:rPr>
        <w:t>M</w:t>
      </w:r>
      <w:r w:rsidRPr="00B87CBB">
        <w:rPr>
          <w:rFonts w:ascii="Arial" w:eastAsia="Arial" w:hAnsi="Arial"/>
          <w:spacing w:val="1"/>
          <w:w w:val="93"/>
        </w:rPr>
        <w:t>7</w:t>
      </w:r>
      <w:r w:rsidR="003032A2">
        <w:rPr>
          <w:rFonts w:ascii="Arial" w:hAnsi="Arial" w:hint="eastAsia"/>
          <w:spacing w:val="-1"/>
          <w:w w:val="93"/>
        </w:rPr>
        <w:t>5BD</w:t>
      </w:r>
      <w:r w:rsidRPr="00B87CBB">
        <w:rPr>
          <w:rFonts w:ascii="Times New Roman" w:eastAsia="Times New Roman" w:hAnsi="Times New Roman"/>
        </w:rPr>
        <w:t xml:space="preserve"> </w:t>
      </w:r>
      <w:r w:rsidRPr="00B87CBB">
        <w:rPr>
          <w:spacing w:val="-2"/>
          <w:w w:val="98"/>
        </w:rPr>
        <w:t>的</w:t>
      </w:r>
      <w:r w:rsidR="003032A2">
        <w:rPr>
          <w:rFonts w:ascii="Arial" w:hAnsi="Arial" w:hint="eastAsia"/>
          <w:spacing w:val="-1"/>
          <w:w w:val="93"/>
        </w:rPr>
        <w:t>“</w:t>
      </w:r>
      <w:r w:rsidR="003032A2">
        <w:rPr>
          <w:rFonts w:ascii="Arial" w:hAnsi="Arial" w:hint="eastAsia"/>
          <w:spacing w:val="-1"/>
          <w:w w:val="93"/>
        </w:rPr>
        <w:t>00</w:t>
      </w:r>
      <w:r w:rsidR="003032A2">
        <w:rPr>
          <w:rFonts w:ascii="Arial" w:hAnsi="Arial" w:hint="eastAsia"/>
          <w:spacing w:val="-1"/>
          <w:w w:val="93"/>
        </w:rPr>
        <w:t>地址”</w:t>
      </w:r>
      <w:r w:rsidRPr="00B87CBB">
        <w:rPr>
          <w:w w:val="98"/>
        </w:rPr>
        <w:t>连</w:t>
      </w:r>
      <w:r w:rsidRPr="00B87CBB">
        <w:rPr>
          <w:spacing w:val="-4"/>
        </w:rPr>
        <w:t>续读两个字节即可</w:t>
      </w:r>
      <w:r>
        <w:t>（</w:t>
      </w:r>
      <w:r w:rsidRPr="00B87CBB">
        <w:rPr>
          <w:spacing w:val="-3"/>
        </w:rPr>
        <w:t>温度的高</w:t>
      </w:r>
      <w:r w:rsidRPr="00B87CBB">
        <w:rPr>
          <w:spacing w:val="-3"/>
        </w:rPr>
        <w:t xml:space="preserve"> </w:t>
      </w:r>
      <w:r w:rsidRPr="00B87CBB">
        <w:rPr>
          <w:rFonts w:ascii="Arial" w:eastAsia="Arial" w:hAnsi="Arial"/>
        </w:rPr>
        <w:t xml:space="preserve">8 </w:t>
      </w:r>
      <w:r w:rsidRPr="00B87CBB">
        <w:rPr>
          <w:spacing w:val="-4"/>
        </w:rPr>
        <w:t>位在前</w:t>
      </w:r>
      <w:r>
        <w:t>）。</w:t>
      </w:r>
    </w:p>
    <w:p w:rsidR="00B87CBB" w:rsidRDefault="003032A2" w:rsidP="0050114D">
      <w:pPr>
        <w:spacing w:line="218" w:lineRule="auto"/>
        <w:ind w:right="336"/>
        <w:jc w:val="center"/>
      </w:pPr>
      <w:r>
        <w:rPr>
          <w:noProof/>
        </w:rPr>
        <w:lastRenderedPageBreak/>
        <w:drawing>
          <wp:inline distT="0" distB="0" distL="0" distR="0" wp14:anchorId="19D58FB8" wp14:editId="30F73D4B">
            <wp:extent cx="5274310" cy="2576720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76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32A2" w:rsidRDefault="003032A2" w:rsidP="0050114D">
      <w:pPr>
        <w:spacing w:line="218" w:lineRule="auto"/>
        <w:ind w:right="335" w:firstLineChars="200" w:firstLine="420"/>
      </w:pPr>
      <w:r w:rsidRPr="003032A2">
        <w:rPr>
          <w:rFonts w:hint="eastAsia"/>
        </w:rPr>
        <w:t>下表给出了一些</w:t>
      </w:r>
      <w:r w:rsidRPr="003032A2">
        <w:rPr>
          <w:rFonts w:hint="eastAsia"/>
        </w:rPr>
        <w:t xml:space="preserve"> Temp </w:t>
      </w:r>
      <w:r w:rsidRPr="003032A2">
        <w:rPr>
          <w:rFonts w:hint="eastAsia"/>
        </w:rPr>
        <w:t>数据和温度值的例子。</w:t>
      </w:r>
    </w:p>
    <w:p w:rsidR="003032A2" w:rsidRDefault="003032A2" w:rsidP="0050114D">
      <w:pPr>
        <w:spacing w:line="218" w:lineRule="auto"/>
        <w:ind w:right="336"/>
        <w:jc w:val="center"/>
      </w:pPr>
      <w:r>
        <w:rPr>
          <w:noProof/>
        </w:rPr>
        <w:drawing>
          <wp:inline distT="0" distB="0" distL="0" distR="0" wp14:anchorId="17F7299C" wp14:editId="00040477">
            <wp:extent cx="5274310" cy="4063172"/>
            <wp:effectExtent l="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0631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32A2" w:rsidRPr="009576B7" w:rsidRDefault="003032A2" w:rsidP="009576B7">
      <w:pPr>
        <w:pStyle w:val="a7"/>
        <w:numPr>
          <w:ilvl w:val="0"/>
          <w:numId w:val="2"/>
        </w:numPr>
        <w:spacing w:line="218" w:lineRule="auto"/>
        <w:ind w:right="336" w:firstLineChars="0"/>
        <w:rPr>
          <w:b w:val="0"/>
          <w:sz w:val="24"/>
          <w:szCs w:val="24"/>
        </w:rPr>
      </w:pPr>
      <w:r w:rsidRPr="009576B7">
        <w:rPr>
          <w:b w:val="0"/>
          <w:sz w:val="24"/>
          <w:szCs w:val="24"/>
        </w:rPr>
        <w:t>配置寄存器（地址</w:t>
      </w:r>
      <w:r w:rsidRPr="009576B7">
        <w:rPr>
          <w:b w:val="0"/>
          <w:sz w:val="24"/>
          <w:szCs w:val="24"/>
        </w:rPr>
        <w:t xml:space="preserve"> 0x01</w:t>
      </w:r>
      <w:r w:rsidRPr="009576B7">
        <w:rPr>
          <w:b w:val="0"/>
          <w:sz w:val="24"/>
          <w:szCs w:val="24"/>
        </w:rPr>
        <w:t>）</w:t>
      </w:r>
    </w:p>
    <w:p w:rsidR="003032A2" w:rsidRDefault="003032A2" w:rsidP="0050114D">
      <w:pPr>
        <w:ind w:right="335" w:firstLineChars="200" w:firstLine="420"/>
      </w:pPr>
      <w:r w:rsidRPr="003032A2">
        <w:rPr>
          <w:rFonts w:hint="eastAsia"/>
        </w:rPr>
        <w:t>配置寄存器为</w:t>
      </w:r>
      <w:r w:rsidRPr="003032A2">
        <w:rPr>
          <w:rFonts w:hint="eastAsia"/>
        </w:rPr>
        <w:t xml:space="preserve"> 8 </w:t>
      </w:r>
      <w:r w:rsidRPr="003032A2">
        <w:rPr>
          <w:rFonts w:hint="eastAsia"/>
        </w:rPr>
        <w:t>位可读写寄存器，其位功能分配如下表所示。</w:t>
      </w:r>
    </w:p>
    <w:p w:rsidR="003032A2" w:rsidRDefault="003032A2" w:rsidP="0050114D">
      <w:pPr>
        <w:spacing w:line="218" w:lineRule="auto"/>
        <w:ind w:right="336"/>
        <w:jc w:val="center"/>
      </w:pPr>
      <w:r>
        <w:rPr>
          <w:noProof/>
        </w:rPr>
        <w:drawing>
          <wp:inline distT="0" distB="0" distL="0" distR="0" wp14:anchorId="352C04F3" wp14:editId="74C6AF33">
            <wp:extent cx="5274310" cy="753298"/>
            <wp:effectExtent l="0" t="0" r="2540" b="889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532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32A2" w:rsidRDefault="003032A2" w:rsidP="003032A2">
      <w:pPr>
        <w:spacing w:line="218" w:lineRule="auto"/>
        <w:ind w:right="336"/>
      </w:pPr>
      <w:r>
        <w:rPr>
          <w:rFonts w:hint="eastAsia"/>
        </w:rPr>
        <w:t>B7-B5</w:t>
      </w:r>
      <w:r>
        <w:rPr>
          <w:rFonts w:hint="eastAsia"/>
        </w:rPr>
        <w:t>：</w:t>
      </w:r>
      <w:r>
        <w:rPr>
          <w:rFonts w:hint="eastAsia"/>
        </w:rPr>
        <w:t xml:space="preserve"> </w:t>
      </w:r>
      <w:r>
        <w:rPr>
          <w:rFonts w:hint="eastAsia"/>
        </w:rPr>
        <w:t>保留，默认为</w:t>
      </w:r>
      <w:r>
        <w:rPr>
          <w:rFonts w:hint="eastAsia"/>
        </w:rPr>
        <w:t xml:space="preserve"> 0</w:t>
      </w:r>
      <w:r>
        <w:rPr>
          <w:rFonts w:hint="eastAsia"/>
        </w:rPr>
        <w:t>。</w:t>
      </w:r>
    </w:p>
    <w:p w:rsidR="003032A2" w:rsidRDefault="003032A2" w:rsidP="003032A2">
      <w:pPr>
        <w:spacing w:line="218" w:lineRule="auto"/>
        <w:ind w:right="336"/>
      </w:pPr>
      <w:r>
        <w:rPr>
          <w:rFonts w:hint="eastAsia"/>
        </w:rPr>
        <w:t>B4-B3</w:t>
      </w:r>
      <w:r>
        <w:rPr>
          <w:rFonts w:hint="eastAsia"/>
        </w:rPr>
        <w:t>：</w:t>
      </w:r>
      <w:r>
        <w:rPr>
          <w:rFonts w:hint="eastAsia"/>
        </w:rPr>
        <w:t xml:space="preserve"> </w:t>
      </w:r>
      <w:r>
        <w:rPr>
          <w:rFonts w:hint="eastAsia"/>
        </w:rPr>
        <w:t>用来编程</w:t>
      </w:r>
      <w:r>
        <w:rPr>
          <w:rFonts w:hint="eastAsia"/>
        </w:rPr>
        <w:t xml:space="preserve"> OS </w:t>
      </w:r>
      <w:r>
        <w:rPr>
          <w:rFonts w:hint="eastAsia"/>
        </w:rPr>
        <w:t>故障队列。</w:t>
      </w:r>
      <w:r>
        <w:rPr>
          <w:rFonts w:hint="eastAsia"/>
        </w:rPr>
        <w:t xml:space="preserve">00 </w:t>
      </w:r>
      <w:r>
        <w:rPr>
          <w:rFonts w:hint="eastAsia"/>
        </w:rPr>
        <w:t>到</w:t>
      </w:r>
      <w:r>
        <w:rPr>
          <w:rFonts w:hint="eastAsia"/>
        </w:rPr>
        <w:t xml:space="preserve"> 11 </w:t>
      </w:r>
      <w:r>
        <w:rPr>
          <w:rFonts w:hint="eastAsia"/>
        </w:rPr>
        <w:t>代表的值为</w:t>
      </w:r>
      <w:r>
        <w:rPr>
          <w:rFonts w:hint="eastAsia"/>
        </w:rPr>
        <w:t xml:space="preserve"> 1</w:t>
      </w:r>
      <w:r>
        <w:rPr>
          <w:rFonts w:hint="eastAsia"/>
        </w:rPr>
        <w:t>、</w:t>
      </w:r>
      <w:r>
        <w:rPr>
          <w:rFonts w:hint="eastAsia"/>
        </w:rPr>
        <w:t>2</w:t>
      </w:r>
      <w:r>
        <w:rPr>
          <w:rFonts w:hint="eastAsia"/>
        </w:rPr>
        <w:t>、</w:t>
      </w:r>
      <w:r>
        <w:rPr>
          <w:rFonts w:hint="eastAsia"/>
        </w:rPr>
        <w:t>4</w:t>
      </w:r>
      <w:r>
        <w:rPr>
          <w:rFonts w:hint="eastAsia"/>
        </w:rPr>
        <w:t>、</w:t>
      </w:r>
      <w:r>
        <w:rPr>
          <w:rFonts w:hint="eastAsia"/>
        </w:rPr>
        <w:t>6</w:t>
      </w:r>
      <w:r>
        <w:rPr>
          <w:rFonts w:hint="eastAsia"/>
        </w:rPr>
        <w:t>，默认值为</w:t>
      </w:r>
      <w:r>
        <w:rPr>
          <w:rFonts w:hint="eastAsia"/>
        </w:rPr>
        <w:t xml:space="preserve"> 0</w:t>
      </w:r>
      <w:r>
        <w:rPr>
          <w:rFonts w:hint="eastAsia"/>
        </w:rPr>
        <w:t>。</w:t>
      </w:r>
    </w:p>
    <w:p w:rsidR="003032A2" w:rsidRDefault="003032A2" w:rsidP="003032A2">
      <w:pPr>
        <w:spacing w:line="218" w:lineRule="auto"/>
        <w:ind w:right="336"/>
      </w:pPr>
      <w:r>
        <w:rPr>
          <w:rFonts w:hint="eastAsia"/>
        </w:rPr>
        <w:lastRenderedPageBreak/>
        <w:t>B2</w:t>
      </w:r>
      <w:r>
        <w:rPr>
          <w:rFonts w:hint="eastAsia"/>
        </w:rPr>
        <w:t>：</w:t>
      </w:r>
      <w:r>
        <w:rPr>
          <w:rFonts w:hint="eastAsia"/>
        </w:rPr>
        <w:t xml:space="preserve"> </w:t>
      </w:r>
      <w:r>
        <w:rPr>
          <w:rFonts w:hint="eastAsia"/>
        </w:rPr>
        <w:t>用来选择</w:t>
      </w:r>
      <w:r>
        <w:rPr>
          <w:rFonts w:hint="eastAsia"/>
        </w:rPr>
        <w:t xml:space="preserve"> OS </w:t>
      </w:r>
      <w:r>
        <w:rPr>
          <w:rFonts w:hint="eastAsia"/>
        </w:rPr>
        <w:t>极性。</w:t>
      </w:r>
      <w:r>
        <w:rPr>
          <w:rFonts w:hint="eastAsia"/>
        </w:rPr>
        <w:t>B2=0</w:t>
      </w:r>
      <w:r>
        <w:rPr>
          <w:rFonts w:hint="eastAsia"/>
        </w:rPr>
        <w:t>，</w:t>
      </w:r>
      <w:r>
        <w:rPr>
          <w:rFonts w:hint="eastAsia"/>
        </w:rPr>
        <w:t xml:space="preserve">OS </w:t>
      </w:r>
      <w:r>
        <w:rPr>
          <w:rFonts w:hint="eastAsia"/>
        </w:rPr>
        <w:t>低电平有效（默认）；</w:t>
      </w:r>
      <w:r>
        <w:rPr>
          <w:rFonts w:hint="eastAsia"/>
        </w:rPr>
        <w:t>B2=1</w:t>
      </w:r>
      <w:r>
        <w:rPr>
          <w:rFonts w:hint="eastAsia"/>
        </w:rPr>
        <w:t>，</w:t>
      </w:r>
      <w:r>
        <w:rPr>
          <w:rFonts w:hint="eastAsia"/>
        </w:rPr>
        <w:t xml:space="preserve">OS </w:t>
      </w:r>
      <w:r>
        <w:rPr>
          <w:rFonts w:hint="eastAsia"/>
        </w:rPr>
        <w:t>高电平有效。</w:t>
      </w:r>
    </w:p>
    <w:p w:rsidR="003032A2" w:rsidRDefault="003032A2" w:rsidP="003032A2">
      <w:pPr>
        <w:spacing w:line="218" w:lineRule="auto"/>
        <w:ind w:right="336"/>
      </w:pPr>
      <w:r>
        <w:rPr>
          <w:rFonts w:hint="eastAsia"/>
        </w:rPr>
        <w:t>B1</w:t>
      </w:r>
      <w:r>
        <w:rPr>
          <w:rFonts w:hint="eastAsia"/>
        </w:rPr>
        <w:t>：</w:t>
      </w:r>
      <w:r>
        <w:rPr>
          <w:rFonts w:hint="eastAsia"/>
        </w:rPr>
        <w:t xml:space="preserve"> </w:t>
      </w:r>
      <w:r>
        <w:rPr>
          <w:rFonts w:hint="eastAsia"/>
        </w:rPr>
        <w:t>选择</w:t>
      </w:r>
      <w:r>
        <w:rPr>
          <w:rFonts w:hint="eastAsia"/>
        </w:rPr>
        <w:t xml:space="preserve"> OS </w:t>
      </w:r>
      <w:r>
        <w:rPr>
          <w:rFonts w:hint="eastAsia"/>
        </w:rPr>
        <w:t>工作模式。</w:t>
      </w:r>
      <w:r>
        <w:rPr>
          <w:rFonts w:hint="eastAsia"/>
        </w:rPr>
        <w:t>B1=0</w:t>
      </w:r>
      <w:r>
        <w:rPr>
          <w:rFonts w:hint="eastAsia"/>
        </w:rPr>
        <w:t>，配置成比较器模式，直接控制外围电路；</w:t>
      </w:r>
      <w:r>
        <w:rPr>
          <w:rFonts w:hint="eastAsia"/>
        </w:rPr>
        <w:t>B1=1</w:t>
      </w:r>
      <w:r>
        <w:rPr>
          <w:rFonts w:hint="eastAsia"/>
        </w:rPr>
        <w:t>，</w:t>
      </w:r>
      <w:r>
        <w:rPr>
          <w:rFonts w:hint="eastAsia"/>
        </w:rPr>
        <w:t xml:space="preserve">OS </w:t>
      </w:r>
      <w:r>
        <w:rPr>
          <w:rFonts w:hint="eastAsia"/>
        </w:rPr>
        <w:t>控制输出功能配置成中断模式，以通知</w:t>
      </w:r>
      <w:r>
        <w:rPr>
          <w:rFonts w:hint="eastAsia"/>
        </w:rPr>
        <w:t xml:space="preserve"> MCU </w:t>
      </w:r>
      <w:r>
        <w:rPr>
          <w:rFonts w:hint="eastAsia"/>
        </w:rPr>
        <w:t>进行相应处理。</w:t>
      </w:r>
    </w:p>
    <w:p w:rsidR="003032A2" w:rsidRDefault="003032A2" w:rsidP="003032A2">
      <w:pPr>
        <w:spacing w:line="218" w:lineRule="auto"/>
        <w:ind w:right="336"/>
      </w:pPr>
      <w:r>
        <w:rPr>
          <w:rFonts w:hint="eastAsia"/>
        </w:rPr>
        <w:t>B0</w:t>
      </w:r>
      <w:r>
        <w:rPr>
          <w:rFonts w:hint="eastAsia"/>
        </w:rPr>
        <w:t>：</w:t>
      </w:r>
      <w:r>
        <w:rPr>
          <w:rFonts w:hint="eastAsia"/>
        </w:rPr>
        <w:t xml:space="preserve"> </w:t>
      </w:r>
      <w:r>
        <w:rPr>
          <w:rFonts w:hint="eastAsia"/>
        </w:rPr>
        <w:t>选择器件工作模式。</w:t>
      </w:r>
      <w:r>
        <w:rPr>
          <w:rFonts w:hint="eastAsia"/>
        </w:rPr>
        <w:t>B0=0</w:t>
      </w:r>
      <w:r>
        <w:rPr>
          <w:rFonts w:hint="eastAsia"/>
        </w:rPr>
        <w:t>，</w:t>
      </w:r>
      <w:r>
        <w:rPr>
          <w:rFonts w:hint="eastAsia"/>
        </w:rPr>
        <w:t xml:space="preserve">LM75A </w:t>
      </w:r>
      <w:r>
        <w:rPr>
          <w:rFonts w:hint="eastAsia"/>
        </w:rPr>
        <w:t>处于正常工作模式（默认）；</w:t>
      </w:r>
      <w:r>
        <w:rPr>
          <w:rFonts w:hint="eastAsia"/>
        </w:rPr>
        <w:t>B0=1</w:t>
      </w:r>
      <w:r>
        <w:rPr>
          <w:rFonts w:hint="eastAsia"/>
        </w:rPr>
        <w:t>，</w:t>
      </w:r>
      <w:r>
        <w:rPr>
          <w:rFonts w:hint="eastAsia"/>
        </w:rPr>
        <w:t xml:space="preserve">LM75A </w:t>
      </w:r>
      <w:r>
        <w:rPr>
          <w:rFonts w:hint="eastAsia"/>
        </w:rPr>
        <w:t>进入关断模式。</w:t>
      </w:r>
    </w:p>
    <w:p w:rsidR="00D508FF" w:rsidRPr="009576B7" w:rsidRDefault="00D508FF" w:rsidP="009576B7">
      <w:pPr>
        <w:pStyle w:val="a7"/>
        <w:numPr>
          <w:ilvl w:val="0"/>
          <w:numId w:val="2"/>
        </w:numPr>
        <w:spacing w:line="218" w:lineRule="auto"/>
        <w:ind w:right="336" w:firstLineChars="0"/>
        <w:rPr>
          <w:b w:val="0"/>
          <w:sz w:val="24"/>
          <w:szCs w:val="24"/>
        </w:rPr>
      </w:pPr>
      <w:r w:rsidRPr="009576B7">
        <w:rPr>
          <w:b w:val="0"/>
          <w:sz w:val="24"/>
          <w:szCs w:val="24"/>
        </w:rPr>
        <w:t>滞后寄存器</w:t>
      </w:r>
      <w:r w:rsidRPr="009576B7">
        <w:rPr>
          <w:b w:val="0"/>
          <w:sz w:val="24"/>
          <w:szCs w:val="24"/>
        </w:rPr>
        <w:t xml:space="preserve"> </w:t>
      </w:r>
      <w:proofErr w:type="spellStart"/>
      <w:r w:rsidRPr="009576B7">
        <w:rPr>
          <w:b w:val="0"/>
          <w:sz w:val="24"/>
          <w:szCs w:val="24"/>
        </w:rPr>
        <w:t>Thyst</w:t>
      </w:r>
      <w:proofErr w:type="spellEnd"/>
      <w:r w:rsidRPr="009576B7">
        <w:rPr>
          <w:b w:val="0"/>
          <w:sz w:val="24"/>
          <w:szCs w:val="24"/>
        </w:rPr>
        <w:t>（</w:t>
      </w:r>
      <w:r w:rsidRPr="009576B7">
        <w:rPr>
          <w:b w:val="0"/>
          <w:sz w:val="24"/>
          <w:szCs w:val="24"/>
        </w:rPr>
        <w:t>0x02</w:t>
      </w:r>
      <w:r w:rsidRPr="009576B7">
        <w:rPr>
          <w:b w:val="0"/>
          <w:sz w:val="24"/>
          <w:szCs w:val="24"/>
        </w:rPr>
        <w:t>）</w:t>
      </w:r>
    </w:p>
    <w:p w:rsidR="00D508FF" w:rsidRDefault="00D508FF" w:rsidP="0050114D">
      <w:pPr>
        <w:ind w:right="335" w:firstLineChars="200" w:firstLine="420"/>
      </w:pPr>
      <w:r w:rsidRPr="00D508FF">
        <w:rPr>
          <w:rFonts w:hint="eastAsia"/>
        </w:rPr>
        <w:t>滞后寄存器是读</w:t>
      </w:r>
      <w:r w:rsidRPr="00D508FF">
        <w:rPr>
          <w:rFonts w:hint="eastAsia"/>
        </w:rPr>
        <w:t>/</w:t>
      </w:r>
      <w:r w:rsidRPr="00D508FF">
        <w:rPr>
          <w:rFonts w:hint="eastAsia"/>
        </w:rPr>
        <w:t>写寄存器，也称为设定点</w:t>
      </w:r>
      <w:r w:rsidRPr="00D508FF">
        <w:rPr>
          <w:rFonts w:hint="eastAsia"/>
        </w:rPr>
        <w:tab/>
      </w:r>
      <w:r w:rsidRPr="00D508FF">
        <w:rPr>
          <w:rFonts w:hint="eastAsia"/>
        </w:rPr>
        <w:t>存器，提供了温度控制范围的下限温度。每次转换结束后，</w:t>
      </w:r>
      <w:r w:rsidRPr="00D508FF">
        <w:rPr>
          <w:rFonts w:hint="eastAsia"/>
        </w:rPr>
        <w:t xml:space="preserve">Temp </w:t>
      </w:r>
      <w:r w:rsidRPr="00D508FF">
        <w:rPr>
          <w:rFonts w:hint="eastAsia"/>
        </w:rPr>
        <w:t>数据（取其高</w:t>
      </w:r>
      <w:r w:rsidR="00DA7B3C">
        <w:rPr>
          <w:rFonts w:hint="eastAsia"/>
        </w:rPr>
        <w:t xml:space="preserve"> 9 </w:t>
      </w:r>
      <w:r w:rsidRPr="00D508FF">
        <w:rPr>
          <w:rFonts w:hint="eastAsia"/>
        </w:rPr>
        <w:t>位）将会与存放在该寄存器中的数据相比较，当环境温度低于此温度的时候，</w:t>
      </w:r>
      <w:r w:rsidRPr="00D508FF">
        <w:rPr>
          <w:rFonts w:hint="eastAsia"/>
        </w:rPr>
        <w:t>LM75</w:t>
      </w:r>
      <w:r w:rsidR="00DA7B3C">
        <w:rPr>
          <w:rFonts w:hint="eastAsia"/>
        </w:rPr>
        <w:t>BD</w:t>
      </w:r>
      <w:r w:rsidRPr="00D508FF">
        <w:rPr>
          <w:rFonts w:hint="eastAsia"/>
        </w:rPr>
        <w:t xml:space="preserve"> </w:t>
      </w:r>
      <w:r w:rsidRPr="00D508FF">
        <w:rPr>
          <w:rFonts w:hint="eastAsia"/>
        </w:rPr>
        <w:t>将根据当前模式（比较、中断）控制</w:t>
      </w:r>
      <w:r w:rsidRPr="00D508FF">
        <w:rPr>
          <w:rFonts w:hint="eastAsia"/>
        </w:rPr>
        <w:t xml:space="preserve">  OS  </w:t>
      </w:r>
      <w:r w:rsidRPr="00D508FF">
        <w:rPr>
          <w:rFonts w:hint="eastAsia"/>
        </w:rPr>
        <w:t>引脚</w:t>
      </w:r>
      <w:proofErr w:type="gramStart"/>
      <w:r w:rsidRPr="00D508FF">
        <w:rPr>
          <w:rFonts w:hint="eastAsia"/>
        </w:rPr>
        <w:t>作出</w:t>
      </w:r>
      <w:proofErr w:type="gramEnd"/>
      <w:r w:rsidRPr="00D508FF">
        <w:rPr>
          <w:rFonts w:hint="eastAsia"/>
        </w:rPr>
        <w:t>相应反应。该寄存器都包含</w:t>
      </w:r>
      <w:r w:rsidRPr="00D508FF">
        <w:rPr>
          <w:rFonts w:hint="eastAsia"/>
        </w:rPr>
        <w:t xml:space="preserve"> 2 </w:t>
      </w:r>
      <w:proofErr w:type="gramStart"/>
      <w:r w:rsidRPr="00D508FF">
        <w:rPr>
          <w:rFonts w:hint="eastAsia"/>
        </w:rPr>
        <w:t>个</w:t>
      </w:r>
      <w:proofErr w:type="gramEnd"/>
      <w:r w:rsidRPr="00D508FF">
        <w:rPr>
          <w:rFonts w:hint="eastAsia"/>
        </w:rPr>
        <w:t xml:space="preserve"> 8 </w:t>
      </w:r>
      <w:r w:rsidRPr="00D508FF">
        <w:rPr>
          <w:rFonts w:hint="eastAsia"/>
        </w:rPr>
        <w:t>位的数据字节，但</w:t>
      </w:r>
      <w:r w:rsidRPr="00D508FF">
        <w:rPr>
          <w:rFonts w:hint="eastAsia"/>
        </w:rPr>
        <w:t xml:space="preserve"> 2 </w:t>
      </w:r>
      <w:proofErr w:type="gramStart"/>
      <w:r w:rsidRPr="00D508FF">
        <w:rPr>
          <w:rFonts w:hint="eastAsia"/>
        </w:rPr>
        <w:t>个</w:t>
      </w:r>
      <w:proofErr w:type="gramEnd"/>
      <w:r w:rsidRPr="00D508FF">
        <w:rPr>
          <w:rFonts w:hint="eastAsia"/>
        </w:rPr>
        <w:t>字节中，只有</w:t>
      </w:r>
      <w:r w:rsidRPr="00D508FF">
        <w:rPr>
          <w:rFonts w:hint="eastAsia"/>
        </w:rPr>
        <w:t xml:space="preserve"> 9 </w:t>
      </w:r>
      <w:r w:rsidRPr="00D508FF">
        <w:rPr>
          <w:rFonts w:hint="eastAsia"/>
        </w:rPr>
        <w:t>位用来存储设定点数据（分辨率为</w:t>
      </w:r>
      <w:r w:rsidRPr="00D508FF">
        <w:rPr>
          <w:rFonts w:hint="eastAsia"/>
        </w:rPr>
        <w:t xml:space="preserve"> 0.5</w:t>
      </w:r>
      <w:r w:rsidRPr="00D508FF">
        <w:rPr>
          <w:rFonts w:hint="eastAsia"/>
        </w:rPr>
        <w:t>℃的二进制补码），其数据格式如下表所示，默认为</w:t>
      </w:r>
      <w:r w:rsidRPr="00D508FF">
        <w:rPr>
          <w:rFonts w:hint="eastAsia"/>
        </w:rPr>
        <w:t xml:space="preserve"> 75</w:t>
      </w:r>
      <w:r w:rsidRPr="00D508FF">
        <w:rPr>
          <w:rFonts w:hint="eastAsia"/>
        </w:rPr>
        <w:t>℃。</w:t>
      </w:r>
    </w:p>
    <w:p w:rsidR="00D508FF" w:rsidRDefault="00D508FF" w:rsidP="0050114D">
      <w:pPr>
        <w:spacing w:line="218" w:lineRule="auto"/>
        <w:ind w:right="336"/>
        <w:jc w:val="center"/>
      </w:pPr>
      <w:r>
        <w:rPr>
          <w:noProof/>
        </w:rPr>
        <w:drawing>
          <wp:inline distT="0" distB="0" distL="0" distR="0" wp14:anchorId="053C25CA" wp14:editId="6F82619D">
            <wp:extent cx="5274310" cy="730101"/>
            <wp:effectExtent l="0" t="0" r="254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301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08FF" w:rsidRPr="009576B7" w:rsidRDefault="00D508FF" w:rsidP="00D508FF">
      <w:pPr>
        <w:pStyle w:val="a7"/>
        <w:numPr>
          <w:ilvl w:val="0"/>
          <w:numId w:val="2"/>
        </w:numPr>
        <w:spacing w:line="218" w:lineRule="auto"/>
        <w:ind w:right="336" w:firstLineChars="0"/>
        <w:rPr>
          <w:b w:val="0"/>
          <w:sz w:val="24"/>
          <w:szCs w:val="24"/>
        </w:rPr>
      </w:pPr>
      <w:r w:rsidRPr="009576B7">
        <w:rPr>
          <w:rFonts w:hint="eastAsia"/>
          <w:b w:val="0"/>
          <w:sz w:val="24"/>
          <w:szCs w:val="24"/>
        </w:rPr>
        <w:t>超过温关断阈值寄存器</w:t>
      </w:r>
      <w:r w:rsidRPr="009576B7">
        <w:rPr>
          <w:rFonts w:hint="eastAsia"/>
          <w:b w:val="0"/>
          <w:sz w:val="24"/>
          <w:szCs w:val="24"/>
        </w:rPr>
        <w:t xml:space="preserve"> </w:t>
      </w:r>
      <w:proofErr w:type="spellStart"/>
      <w:r w:rsidRPr="009576B7">
        <w:rPr>
          <w:rFonts w:hint="eastAsia"/>
          <w:b w:val="0"/>
          <w:sz w:val="24"/>
          <w:szCs w:val="24"/>
        </w:rPr>
        <w:t>Tos</w:t>
      </w:r>
      <w:proofErr w:type="spellEnd"/>
      <w:r w:rsidRPr="009576B7">
        <w:rPr>
          <w:rFonts w:hint="eastAsia"/>
          <w:b w:val="0"/>
          <w:sz w:val="24"/>
          <w:szCs w:val="24"/>
        </w:rPr>
        <w:t>（</w:t>
      </w:r>
      <w:r w:rsidRPr="009576B7">
        <w:rPr>
          <w:rFonts w:hint="eastAsia"/>
          <w:b w:val="0"/>
          <w:sz w:val="24"/>
          <w:szCs w:val="24"/>
        </w:rPr>
        <w:t>0x03</w:t>
      </w:r>
      <w:r w:rsidRPr="009576B7">
        <w:rPr>
          <w:rFonts w:hint="eastAsia"/>
          <w:b w:val="0"/>
          <w:sz w:val="24"/>
          <w:szCs w:val="24"/>
        </w:rPr>
        <w:t>）</w:t>
      </w:r>
    </w:p>
    <w:p w:rsidR="00D508FF" w:rsidRDefault="00D508FF" w:rsidP="0050114D">
      <w:pPr>
        <w:ind w:right="335" w:firstLineChars="200" w:firstLine="420"/>
      </w:pPr>
      <w:r>
        <w:rPr>
          <w:rFonts w:hint="eastAsia"/>
        </w:rPr>
        <w:t>超温关断寄存器提供了温度控制范围的上限温度。每次转换结束后，</w:t>
      </w:r>
      <w:r>
        <w:rPr>
          <w:rFonts w:hint="eastAsia"/>
        </w:rPr>
        <w:t xml:space="preserve">Temp </w:t>
      </w:r>
      <w:r>
        <w:rPr>
          <w:rFonts w:hint="eastAsia"/>
        </w:rPr>
        <w:t>数据（取其高</w:t>
      </w:r>
      <w:r>
        <w:rPr>
          <w:rFonts w:hint="eastAsia"/>
        </w:rPr>
        <w:t xml:space="preserve"> 9 </w:t>
      </w:r>
      <w:r>
        <w:rPr>
          <w:rFonts w:hint="eastAsia"/>
        </w:rPr>
        <w:t>位）将会与存放在该寄存器中的数据相比较，当环境温度高于此温度的时候，</w:t>
      </w:r>
      <w:r w:rsidR="00DA7B3C">
        <w:rPr>
          <w:rFonts w:hint="eastAsia"/>
        </w:rPr>
        <w:t>LM75BD</w:t>
      </w:r>
      <w:r>
        <w:rPr>
          <w:rFonts w:hint="eastAsia"/>
        </w:rPr>
        <w:t>将根据当前模式（比较、中断）控制</w:t>
      </w:r>
      <w:r>
        <w:rPr>
          <w:rFonts w:hint="eastAsia"/>
        </w:rPr>
        <w:t xml:space="preserve"> OS </w:t>
      </w:r>
      <w:r>
        <w:rPr>
          <w:rFonts w:hint="eastAsia"/>
        </w:rPr>
        <w:t>引脚</w:t>
      </w:r>
      <w:proofErr w:type="gramStart"/>
      <w:r>
        <w:rPr>
          <w:rFonts w:hint="eastAsia"/>
        </w:rPr>
        <w:t>作出</w:t>
      </w:r>
      <w:proofErr w:type="gramEnd"/>
      <w:r>
        <w:rPr>
          <w:rFonts w:hint="eastAsia"/>
        </w:rPr>
        <w:t>相应反应。其数据格式如表</w:t>
      </w:r>
      <w:r>
        <w:rPr>
          <w:rFonts w:hint="eastAsia"/>
        </w:rPr>
        <w:t xml:space="preserve"> 4 </w:t>
      </w:r>
      <w:r>
        <w:rPr>
          <w:rFonts w:hint="eastAsia"/>
        </w:rPr>
        <w:t>所示，默认为</w:t>
      </w:r>
      <w:r>
        <w:rPr>
          <w:rFonts w:hint="eastAsia"/>
        </w:rPr>
        <w:t xml:space="preserve"> 80</w:t>
      </w:r>
      <w:r>
        <w:rPr>
          <w:rFonts w:hint="eastAsia"/>
        </w:rPr>
        <w:t>℃。</w:t>
      </w:r>
    </w:p>
    <w:p w:rsidR="00D508FF" w:rsidRPr="009576B7" w:rsidRDefault="00D508FF" w:rsidP="00D508FF">
      <w:pPr>
        <w:pStyle w:val="a7"/>
        <w:numPr>
          <w:ilvl w:val="0"/>
          <w:numId w:val="2"/>
        </w:numPr>
        <w:spacing w:line="218" w:lineRule="auto"/>
        <w:ind w:right="336" w:firstLineChars="0"/>
        <w:rPr>
          <w:b w:val="0"/>
          <w:sz w:val="24"/>
          <w:szCs w:val="24"/>
        </w:rPr>
      </w:pPr>
      <w:r w:rsidRPr="009576B7">
        <w:rPr>
          <w:rFonts w:hint="eastAsia"/>
          <w:b w:val="0"/>
          <w:sz w:val="24"/>
          <w:szCs w:val="24"/>
        </w:rPr>
        <w:t xml:space="preserve">OS </w:t>
      </w:r>
      <w:r w:rsidRPr="009576B7">
        <w:rPr>
          <w:rFonts w:hint="eastAsia"/>
          <w:b w:val="0"/>
          <w:sz w:val="24"/>
          <w:szCs w:val="24"/>
        </w:rPr>
        <w:t>输出</w:t>
      </w:r>
    </w:p>
    <w:p w:rsidR="00D508FF" w:rsidRDefault="008B520A" w:rsidP="0050114D">
      <w:pPr>
        <w:ind w:right="335" w:firstLineChars="200" w:firstLine="420"/>
      </w:pPr>
      <w:r w:rsidRPr="008B520A">
        <w:rPr>
          <w:rFonts w:hint="eastAsia"/>
        </w:rPr>
        <w:t xml:space="preserve">OS  </w:t>
      </w:r>
      <w:r w:rsidRPr="008B520A">
        <w:rPr>
          <w:rFonts w:hint="eastAsia"/>
        </w:rPr>
        <w:t>输出为开漏输出口。为了观察到这个输出的状态，需要接一个外部上拉电阻，其阻值应当足够大（高达</w:t>
      </w:r>
      <w:r w:rsidRPr="008B520A">
        <w:rPr>
          <w:rFonts w:hint="eastAsia"/>
        </w:rPr>
        <w:t xml:space="preserve"> 200k</w:t>
      </w:r>
      <w:r w:rsidRPr="008B520A">
        <w:rPr>
          <w:rFonts w:hint="eastAsia"/>
        </w:rPr>
        <w:t>Ω），以减少温度读取误差。</w:t>
      </w:r>
      <w:r w:rsidRPr="008B520A">
        <w:rPr>
          <w:rFonts w:hint="eastAsia"/>
        </w:rPr>
        <w:t xml:space="preserve">OS </w:t>
      </w:r>
      <w:r w:rsidRPr="008B520A">
        <w:rPr>
          <w:rFonts w:hint="eastAsia"/>
        </w:rPr>
        <w:t>输出可通过编程配置寄存器的</w:t>
      </w:r>
      <w:r w:rsidRPr="008B520A">
        <w:rPr>
          <w:rFonts w:hint="eastAsia"/>
        </w:rPr>
        <w:t xml:space="preserve"> B2 </w:t>
      </w:r>
      <w:proofErr w:type="gramStart"/>
      <w:r w:rsidRPr="008B520A">
        <w:rPr>
          <w:rFonts w:hint="eastAsia"/>
        </w:rPr>
        <w:t>位设置</w:t>
      </w:r>
      <w:proofErr w:type="gramEnd"/>
      <w:r w:rsidRPr="008B520A">
        <w:rPr>
          <w:rFonts w:hint="eastAsia"/>
        </w:rPr>
        <w:t>为高或低有效。如下图所示，为</w:t>
      </w:r>
      <w:r w:rsidR="00DA7B3C">
        <w:rPr>
          <w:rFonts w:hint="eastAsia"/>
        </w:rPr>
        <w:t xml:space="preserve"> LM75BD</w:t>
      </w:r>
      <w:r w:rsidRPr="008B520A">
        <w:rPr>
          <w:rFonts w:hint="eastAsia"/>
        </w:rPr>
        <w:t>在不同模式下</w:t>
      </w:r>
      <w:r w:rsidRPr="008B520A">
        <w:rPr>
          <w:rFonts w:hint="eastAsia"/>
        </w:rPr>
        <w:t xml:space="preserve"> OS </w:t>
      </w:r>
      <w:r w:rsidRPr="008B520A">
        <w:rPr>
          <w:rFonts w:hint="eastAsia"/>
        </w:rPr>
        <w:t>引脚对温度</w:t>
      </w:r>
      <w:proofErr w:type="gramStart"/>
      <w:r w:rsidRPr="008B520A">
        <w:rPr>
          <w:rFonts w:hint="eastAsia"/>
        </w:rPr>
        <w:t>作出</w:t>
      </w:r>
      <w:proofErr w:type="gramEnd"/>
      <w:r w:rsidRPr="008B520A">
        <w:rPr>
          <w:rFonts w:hint="eastAsia"/>
        </w:rPr>
        <w:t>的响应。</w:t>
      </w:r>
      <w:r w:rsidRPr="008B520A">
        <w:rPr>
          <w:rFonts w:hint="eastAsia"/>
        </w:rPr>
        <w:t xml:space="preserve">OS </w:t>
      </w:r>
      <w:r w:rsidRPr="008B520A">
        <w:rPr>
          <w:rFonts w:hint="eastAsia"/>
        </w:rPr>
        <w:t>设为低有效。</w:t>
      </w:r>
    </w:p>
    <w:p w:rsidR="0050114D" w:rsidRDefault="0050114D" w:rsidP="0050114D">
      <w:pPr>
        <w:spacing w:line="218" w:lineRule="auto"/>
        <w:ind w:right="336"/>
        <w:jc w:val="center"/>
      </w:pPr>
      <w:r>
        <w:object w:dxaOrig="15855" w:dyaOrig="1068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89.25pt;height:262.5pt" o:ole="">
            <v:imagedata r:id="rId12" o:title=""/>
          </v:shape>
          <o:OLEObject Type="Embed" ProgID="Visio.Drawing.11" ShapeID="_x0000_i1025" DrawAspect="Content" ObjectID="_1617776601" r:id="rId13"/>
        </w:object>
      </w:r>
    </w:p>
    <w:p w:rsidR="00F434EA" w:rsidRDefault="00EA7CE2" w:rsidP="0050114D">
      <w:pPr>
        <w:ind w:right="335" w:firstLineChars="200" w:firstLine="420"/>
      </w:pPr>
      <w:r>
        <w:rPr>
          <w:rFonts w:hint="eastAsia"/>
        </w:rPr>
        <w:t>可以看出，当</w:t>
      </w:r>
      <w:r>
        <w:rPr>
          <w:rFonts w:hint="eastAsia"/>
        </w:rPr>
        <w:t xml:space="preserve"> LM75</w:t>
      </w:r>
      <w:r w:rsidR="00DA7B3C">
        <w:rPr>
          <w:rFonts w:hint="eastAsia"/>
        </w:rPr>
        <w:t>BD</w:t>
      </w:r>
      <w:r>
        <w:rPr>
          <w:rFonts w:hint="eastAsia"/>
        </w:rPr>
        <w:t>工作在比较器模式时，当温度高于</w:t>
      </w:r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Tos</w:t>
      </w:r>
      <w:proofErr w:type="spellEnd"/>
      <w:r>
        <w:rPr>
          <w:rFonts w:hint="eastAsia"/>
        </w:rPr>
        <w:t xml:space="preserve"> </w:t>
      </w:r>
      <w:r>
        <w:rPr>
          <w:rFonts w:hint="eastAsia"/>
        </w:rPr>
        <w:t>时，</w:t>
      </w:r>
      <w:r>
        <w:rPr>
          <w:rFonts w:hint="eastAsia"/>
        </w:rPr>
        <w:t xml:space="preserve">OS </w:t>
      </w:r>
      <w:proofErr w:type="gramStart"/>
      <w:r>
        <w:rPr>
          <w:rFonts w:hint="eastAsia"/>
        </w:rPr>
        <w:t>输出低</w:t>
      </w:r>
      <w:proofErr w:type="gramEnd"/>
      <w:r>
        <w:rPr>
          <w:rFonts w:hint="eastAsia"/>
        </w:rPr>
        <w:t>电平。</w:t>
      </w:r>
      <w:r>
        <w:rPr>
          <w:rFonts w:hint="eastAsia"/>
        </w:rPr>
        <w:lastRenderedPageBreak/>
        <w:t>此时采取了降温措施，启动降温设备（如风扇），直到温度再降</w:t>
      </w:r>
      <w:r>
        <w:rPr>
          <w:rFonts w:hint="eastAsia"/>
        </w:rPr>
        <w:tab/>
      </w:r>
      <w:proofErr w:type="spellStart"/>
      <w:r>
        <w:rPr>
          <w:rFonts w:hint="eastAsia"/>
        </w:rPr>
        <w:t>Thyst</w:t>
      </w:r>
      <w:proofErr w:type="spellEnd"/>
      <w:r>
        <w:rPr>
          <w:rFonts w:hint="eastAsia"/>
        </w:rPr>
        <w:t>，则停止降温，因此在这</w:t>
      </w:r>
      <w:r>
        <w:rPr>
          <w:rFonts w:hint="eastAsia"/>
        </w:rPr>
        <w:tab/>
      </w:r>
      <w:r>
        <w:rPr>
          <w:rFonts w:hint="eastAsia"/>
        </w:rPr>
        <w:t>式下，</w:t>
      </w:r>
      <w:r>
        <w:rPr>
          <w:rFonts w:hint="eastAsia"/>
        </w:rPr>
        <w:t>LM75</w:t>
      </w:r>
      <w:r w:rsidR="00DA7B3C">
        <w:rPr>
          <w:rFonts w:hint="eastAsia"/>
        </w:rPr>
        <w:t>BD</w:t>
      </w:r>
      <w:r>
        <w:rPr>
          <w:rFonts w:hint="eastAsia"/>
        </w:rPr>
        <w:t>可以直接控制外部电路来保持环境温度；而在中断模式，则在温度高于</w:t>
      </w:r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Tos</w:t>
      </w:r>
      <w:proofErr w:type="spellEnd"/>
      <w:r>
        <w:rPr>
          <w:rFonts w:hint="eastAsia"/>
        </w:rPr>
        <w:t xml:space="preserve"> </w:t>
      </w:r>
      <w:r>
        <w:rPr>
          <w:rFonts w:hint="eastAsia"/>
        </w:rPr>
        <w:t>或低于</w:t>
      </w:r>
      <w:proofErr w:type="spellStart"/>
      <w:r>
        <w:rPr>
          <w:rFonts w:hint="eastAsia"/>
        </w:rPr>
        <w:t>Thyst</w:t>
      </w:r>
      <w:proofErr w:type="spellEnd"/>
      <w:r>
        <w:rPr>
          <w:rFonts w:hint="eastAsia"/>
        </w:rPr>
        <w:t xml:space="preserve"> </w:t>
      </w:r>
      <w:r>
        <w:rPr>
          <w:rFonts w:hint="eastAsia"/>
        </w:rPr>
        <w:t>时产生中断。注意：在中断式下，只有当</w:t>
      </w:r>
      <w:r>
        <w:rPr>
          <w:rFonts w:hint="eastAsia"/>
        </w:rPr>
        <w:t xml:space="preserve"> MCU </w:t>
      </w:r>
      <w:r>
        <w:rPr>
          <w:rFonts w:hint="eastAsia"/>
        </w:rPr>
        <w:t>对</w:t>
      </w:r>
      <w:r>
        <w:rPr>
          <w:rFonts w:hint="eastAsia"/>
        </w:rPr>
        <w:t xml:space="preserve"> LM75</w:t>
      </w:r>
      <w:r w:rsidR="00DA7B3C">
        <w:rPr>
          <w:rFonts w:hint="eastAsia"/>
        </w:rPr>
        <w:t>BD</w:t>
      </w:r>
      <w:r>
        <w:rPr>
          <w:rFonts w:hint="eastAsia"/>
        </w:rPr>
        <w:t>进行读操作后，其中断信号才会消失（图中</w:t>
      </w:r>
      <w:r>
        <w:rPr>
          <w:rFonts w:hint="eastAsia"/>
        </w:rPr>
        <w:t xml:space="preserve"> OS </w:t>
      </w:r>
      <w:r>
        <w:rPr>
          <w:rFonts w:hint="eastAsia"/>
        </w:rPr>
        <w:t>变为高电平）。</w:t>
      </w:r>
    </w:p>
    <w:p w:rsidR="00EA7CE2" w:rsidRPr="009576B7" w:rsidRDefault="00EA7CE2" w:rsidP="00EA7CE2">
      <w:pPr>
        <w:pStyle w:val="a7"/>
        <w:numPr>
          <w:ilvl w:val="0"/>
          <w:numId w:val="2"/>
        </w:numPr>
        <w:spacing w:line="218" w:lineRule="auto"/>
        <w:ind w:right="336" w:firstLineChars="0"/>
        <w:rPr>
          <w:b w:val="0"/>
          <w:sz w:val="24"/>
          <w:szCs w:val="24"/>
        </w:rPr>
      </w:pPr>
      <w:r w:rsidRPr="009576B7">
        <w:rPr>
          <w:rFonts w:hint="eastAsia"/>
          <w:b w:val="0"/>
          <w:sz w:val="24"/>
          <w:szCs w:val="24"/>
        </w:rPr>
        <w:t xml:space="preserve">I2C </w:t>
      </w:r>
      <w:r w:rsidRPr="009576B7">
        <w:rPr>
          <w:rFonts w:hint="eastAsia"/>
          <w:b w:val="0"/>
          <w:sz w:val="24"/>
          <w:szCs w:val="24"/>
        </w:rPr>
        <w:t>串行接口</w:t>
      </w:r>
    </w:p>
    <w:p w:rsidR="00EA7CE2" w:rsidRDefault="00EA7CE2" w:rsidP="0050114D">
      <w:pPr>
        <w:ind w:right="335" w:firstLineChars="200" w:firstLine="420"/>
      </w:pPr>
      <w:r>
        <w:rPr>
          <w:rFonts w:hint="eastAsia"/>
        </w:rPr>
        <w:t>在主控器的控制下，</w:t>
      </w:r>
      <w:r>
        <w:rPr>
          <w:rFonts w:hint="eastAsia"/>
        </w:rPr>
        <w:t>LM75</w:t>
      </w:r>
      <w:r w:rsidR="00DA7B3C">
        <w:rPr>
          <w:rFonts w:hint="eastAsia"/>
        </w:rPr>
        <w:t>BD</w:t>
      </w:r>
      <w:r>
        <w:rPr>
          <w:rFonts w:hint="eastAsia"/>
        </w:rPr>
        <w:t>可以通过</w:t>
      </w:r>
      <w:r>
        <w:rPr>
          <w:rFonts w:hint="eastAsia"/>
        </w:rPr>
        <w:t xml:space="preserve"> SCL </w:t>
      </w:r>
      <w:r>
        <w:rPr>
          <w:rFonts w:hint="eastAsia"/>
        </w:rPr>
        <w:t>和</w:t>
      </w:r>
      <w:r>
        <w:rPr>
          <w:rFonts w:hint="eastAsia"/>
        </w:rPr>
        <w:t xml:space="preserve"> SDA </w:t>
      </w:r>
      <w:r>
        <w:rPr>
          <w:rFonts w:hint="eastAsia"/>
        </w:rPr>
        <w:t>作为从器件连接到</w:t>
      </w:r>
      <w:r>
        <w:rPr>
          <w:rFonts w:hint="eastAsia"/>
        </w:rPr>
        <w:t xml:space="preserve"> I2C </w:t>
      </w:r>
      <w:r>
        <w:rPr>
          <w:rFonts w:hint="eastAsia"/>
        </w:rPr>
        <w:t>总线上。主控器必须提供</w:t>
      </w:r>
      <w:r>
        <w:rPr>
          <w:rFonts w:hint="eastAsia"/>
        </w:rPr>
        <w:t xml:space="preserve"> SCL </w:t>
      </w:r>
      <w:r>
        <w:rPr>
          <w:rFonts w:hint="eastAsia"/>
        </w:rPr>
        <w:t>时钟信号，可以通过</w:t>
      </w:r>
      <w:r>
        <w:rPr>
          <w:rFonts w:hint="eastAsia"/>
        </w:rPr>
        <w:t xml:space="preserve"> SDA </w:t>
      </w:r>
      <w:r>
        <w:rPr>
          <w:rFonts w:hint="eastAsia"/>
        </w:rPr>
        <w:t>读出器件数据或将数据写入到器件中。</w:t>
      </w:r>
      <w:r>
        <w:rPr>
          <w:rFonts w:hint="eastAsia"/>
        </w:rPr>
        <w:t>LM75</w:t>
      </w:r>
      <w:r w:rsidR="00DA7B3C">
        <w:rPr>
          <w:rFonts w:hint="eastAsia"/>
        </w:rPr>
        <w:t>BD</w:t>
      </w:r>
      <w:r>
        <w:rPr>
          <w:rFonts w:hint="eastAsia"/>
        </w:rPr>
        <w:t>从地址（</w:t>
      </w:r>
      <w:r>
        <w:rPr>
          <w:rFonts w:hint="eastAsia"/>
        </w:rPr>
        <w:t xml:space="preserve">7 </w:t>
      </w:r>
      <w:r>
        <w:rPr>
          <w:rFonts w:hint="eastAsia"/>
        </w:rPr>
        <w:t>位地址）的低</w:t>
      </w:r>
      <w:r>
        <w:rPr>
          <w:rFonts w:hint="eastAsia"/>
        </w:rPr>
        <w:t xml:space="preserve"> 3 </w:t>
      </w:r>
      <w:r>
        <w:rPr>
          <w:rFonts w:hint="eastAsia"/>
        </w:rPr>
        <w:t>位可由地址引脚</w:t>
      </w:r>
      <w:r>
        <w:rPr>
          <w:rFonts w:hint="eastAsia"/>
        </w:rPr>
        <w:t xml:space="preserve"> A2</w:t>
      </w:r>
      <w:r>
        <w:rPr>
          <w:rFonts w:hint="eastAsia"/>
        </w:rPr>
        <w:t>、</w:t>
      </w:r>
      <w:r>
        <w:rPr>
          <w:rFonts w:hint="eastAsia"/>
        </w:rPr>
        <w:t xml:space="preserve">A1 </w:t>
      </w:r>
      <w:r>
        <w:rPr>
          <w:rFonts w:hint="eastAsia"/>
        </w:rPr>
        <w:t>和</w:t>
      </w:r>
      <w:r>
        <w:rPr>
          <w:rFonts w:hint="eastAsia"/>
        </w:rPr>
        <w:t xml:space="preserve"> A0 </w:t>
      </w:r>
      <w:r>
        <w:rPr>
          <w:rFonts w:hint="eastAsia"/>
        </w:rPr>
        <w:t>的逻辑电平来决定。地址的高</w:t>
      </w:r>
      <w:r>
        <w:rPr>
          <w:rFonts w:hint="eastAsia"/>
        </w:rPr>
        <w:t xml:space="preserve"> 4 </w:t>
      </w:r>
      <w:r>
        <w:rPr>
          <w:rFonts w:hint="eastAsia"/>
        </w:rPr>
        <w:t>位预先设置为‘</w:t>
      </w:r>
      <w:r>
        <w:rPr>
          <w:rFonts w:hint="eastAsia"/>
        </w:rPr>
        <w:t>1001</w:t>
      </w:r>
      <w:r>
        <w:rPr>
          <w:rFonts w:hint="eastAsia"/>
        </w:rPr>
        <w:t>’。</w:t>
      </w:r>
    </w:p>
    <w:p w:rsidR="00EA7CE2" w:rsidRPr="009576B7" w:rsidRDefault="00EA7CE2" w:rsidP="005F4C7F">
      <w:pPr>
        <w:pStyle w:val="2"/>
        <w:rPr>
          <w:sz w:val="24"/>
          <w:szCs w:val="24"/>
        </w:rPr>
      </w:pPr>
      <w:r w:rsidRPr="009576B7">
        <w:rPr>
          <w:rFonts w:hint="eastAsia"/>
          <w:sz w:val="24"/>
          <w:szCs w:val="24"/>
        </w:rPr>
        <w:t>2.2</w:t>
      </w:r>
      <w:r w:rsidRPr="009576B7">
        <w:rPr>
          <w:rFonts w:hint="eastAsia"/>
          <w:sz w:val="24"/>
          <w:szCs w:val="24"/>
        </w:rPr>
        <w:tab/>
      </w:r>
      <w:r w:rsidRPr="009576B7">
        <w:rPr>
          <w:rFonts w:hint="eastAsia"/>
          <w:sz w:val="24"/>
          <w:szCs w:val="24"/>
        </w:rPr>
        <w:t>硬件原理图</w:t>
      </w:r>
    </w:p>
    <w:p w:rsidR="00EA7CE2" w:rsidRDefault="00EA7CE2" w:rsidP="00EA7CE2">
      <w:pPr>
        <w:spacing w:line="218" w:lineRule="auto"/>
        <w:ind w:right="336"/>
      </w:pPr>
      <w:r w:rsidRPr="00EA7CE2">
        <w:rPr>
          <w:rFonts w:hint="eastAsia"/>
        </w:rPr>
        <w:t>如下为开发板的温度传感器</w:t>
      </w:r>
      <w:r w:rsidRPr="00EA7CE2">
        <w:rPr>
          <w:rFonts w:hint="eastAsia"/>
        </w:rPr>
        <w:t xml:space="preserve"> LM75</w:t>
      </w:r>
      <w:r w:rsidR="00DA7B3C">
        <w:rPr>
          <w:rFonts w:hint="eastAsia"/>
        </w:rPr>
        <w:t>BD</w:t>
      </w:r>
      <w:r w:rsidRPr="00EA7CE2">
        <w:rPr>
          <w:rFonts w:hint="eastAsia"/>
        </w:rPr>
        <w:t xml:space="preserve"> </w:t>
      </w:r>
      <w:r w:rsidRPr="00EA7CE2">
        <w:rPr>
          <w:rFonts w:hint="eastAsia"/>
        </w:rPr>
        <w:t>部分原理图：</w:t>
      </w:r>
    </w:p>
    <w:p w:rsidR="00EA7CE2" w:rsidRDefault="00EA7CE2" w:rsidP="0050114D">
      <w:pPr>
        <w:spacing w:line="218" w:lineRule="auto"/>
        <w:ind w:right="336"/>
        <w:jc w:val="center"/>
      </w:pPr>
      <w:r>
        <w:rPr>
          <w:noProof/>
        </w:rPr>
        <w:drawing>
          <wp:inline distT="0" distB="0" distL="0" distR="0" wp14:anchorId="0C90E813" wp14:editId="2E23E9BC">
            <wp:extent cx="4603203" cy="2721963"/>
            <wp:effectExtent l="0" t="0" r="6985" b="254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605996" cy="27236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7CE2" w:rsidRDefault="00EA7CE2" w:rsidP="0050114D">
      <w:pPr>
        <w:spacing w:line="218" w:lineRule="auto"/>
        <w:ind w:right="336"/>
        <w:jc w:val="center"/>
      </w:pPr>
      <w:r w:rsidRPr="00EA7CE2">
        <w:rPr>
          <w:rFonts w:hint="eastAsia"/>
        </w:rPr>
        <w:t xml:space="preserve">LM75 </w:t>
      </w:r>
      <w:r w:rsidRPr="00EA7CE2">
        <w:rPr>
          <w:rFonts w:hint="eastAsia"/>
        </w:rPr>
        <w:t>部分原理图</w:t>
      </w:r>
    </w:p>
    <w:p w:rsidR="00EA7CE2" w:rsidRPr="0050114D" w:rsidRDefault="00EA7CE2" w:rsidP="009576B7">
      <w:pPr>
        <w:pStyle w:val="a7"/>
        <w:numPr>
          <w:ilvl w:val="0"/>
          <w:numId w:val="10"/>
        </w:numPr>
        <w:ind w:firstLineChars="0"/>
      </w:pPr>
      <w:r w:rsidRPr="0050114D">
        <w:rPr>
          <w:rFonts w:hint="eastAsia"/>
        </w:rPr>
        <w:t>程序设计</w:t>
      </w:r>
    </w:p>
    <w:p w:rsidR="00EA7CE2" w:rsidRDefault="00EA7CE2" w:rsidP="00B361CA">
      <w:pPr>
        <w:ind w:right="335" w:firstLineChars="200" w:firstLine="420"/>
        <w:jc w:val="left"/>
      </w:pPr>
      <w:r>
        <w:rPr>
          <w:rFonts w:hint="eastAsia"/>
        </w:rPr>
        <w:t>程序设计比较简单，功能是</w:t>
      </w:r>
      <w:r>
        <w:rPr>
          <w:rFonts w:hint="eastAsia"/>
        </w:rPr>
        <w:t xml:space="preserve"> FPGA </w:t>
      </w:r>
      <w:r>
        <w:rPr>
          <w:rFonts w:hint="eastAsia"/>
        </w:rPr>
        <w:t>驱动</w:t>
      </w:r>
      <w:r>
        <w:rPr>
          <w:rFonts w:hint="eastAsia"/>
        </w:rPr>
        <w:t xml:space="preserve"> LM75 </w:t>
      </w:r>
      <w:r>
        <w:rPr>
          <w:rFonts w:hint="eastAsia"/>
        </w:rPr>
        <w:t>温度传感器不断地读取温度值并送到数码管进行显示。</w:t>
      </w:r>
    </w:p>
    <w:p w:rsidR="00EA7CE2" w:rsidRDefault="00EA7CE2" w:rsidP="00B361CA">
      <w:pPr>
        <w:spacing w:line="218" w:lineRule="auto"/>
        <w:ind w:right="336"/>
        <w:jc w:val="left"/>
      </w:pPr>
      <w:r>
        <w:rPr>
          <w:rFonts w:hint="eastAsia"/>
        </w:rPr>
        <w:t>代码说明：</w:t>
      </w:r>
    </w:p>
    <w:p w:rsidR="00EA7CE2" w:rsidRDefault="00EA7CE2" w:rsidP="00B361CA">
      <w:pPr>
        <w:spacing w:line="218" w:lineRule="auto"/>
        <w:ind w:right="336" w:firstLineChars="150" w:firstLine="315"/>
        <w:jc w:val="left"/>
      </w:pPr>
      <w:proofErr w:type="spellStart"/>
      <w:r>
        <w:rPr>
          <w:rFonts w:hint="eastAsia"/>
        </w:rPr>
        <w:t>temp_test.v</w:t>
      </w:r>
      <w:proofErr w:type="spellEnd"/>
      <w:r>
        <w:rPr>
          <w:rFonts w:hint="eastAsia"/>
        </w:rPr>
        <w:t xml:space="preserve"> </w:t>
      </w:r>
      <w:r>
        <w:rPr>
          <w:rFonts w:hint="eastAsia"/>
        </w:rPr>
        <w:t>是顶层模块，包含了</w:t>
      </w:r>
      <w:r>
        <w:rPr>
          <w:rFonts w:hint="eastAsia"/>
        </w:rPr>
        <w:t xml:space="preserve"> i2c_read_lm75</w:t>
      </w:r>
      <w:r>
        <w:rPr>
          <w:rFonts w:hint="eastAsia"/>
        </w:rPr>
        <w:t>，</w:t>
      </w:r>
      <w:proofErr w:type="spellStart"/>
      <w:r>
        <w:rPr>
          <w:rFonts w:hint="eastAsia"/>
        </w:rPr>
        <w:t>hextobcd</w:t>
      </w:r>
      <w:proofErr w:type="spellEnd"/>
      <w:r>
        <w:rPr>
          <w:rFonts w:hint="eastAsia"/>
        </w:rPr>
        <w:t xml:space="preserve"> </w:t>
      </w:r>
      <w:r>
        <w:rPr>
          <w:rFonts w:hint="eastAsia"/>
        </w:rPr>
        <w:t>和</w:t>
      </w:r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smg_interface</w:t>
      </w:r>
      <w:proofErr w:type="spellEnd"/>
      <w:r>
        <w:rPr>
          <w:rFonts w:hint="eastAsia"/>
        </w:rPr>
        <w:t xml:space="preserve"> </w:t>
      </w:r>
      <w:r>
        <w:rPr>
          <w:rFonts w:hint="eastAsia"/>
        </w:rPr>
        <w:t>模块；</w:t>
      </w:r>
    </w:p>
    <w:p w:rsidR="00EA7CE2" w:rsidRDefault="00EA7CE2" w:rsidP="00B361CA">
      <w:pPr>
        <w:spacing w:line="218" w:lineRule="auto"/>
        <w:ind w:right="336" w:firstLineChars="150" w:firstLine="315"/>
        <w:jc w:val="left"/>
      </w:pPr>
      <w:r>
        <w:rPr>
          <w:rFonts w:hint="eastAsia"/>
        </w:rPr>
        <w:t xml:space="preserve">i2c_read_lm75.v </w:t>
      </w:r>
      <w:r>
        <w:rPr>
          <w:rFonts w:hint="eastAsia"/>
        </w:rPr>
        <w:t>是</w:t>
      </w:r>
      <w:r>
        <w:rPr>
          <w:rFonts w:hint="eastAsia"/>
        </w:rPr>
        <w:t xml:space="preserve"> LM75 </w:t>
      </w:r>
      <w:r>
        <w:rPr>
          <w:rFonts w:hint="eastAsia"/>
        </w:rPr>
        <w:t>的温度读取模块，实时读取温度值；</w:t>
      </w:r>
    </w:p>
    <w:p w:rsidR="00EA7CE2" w:rsidRPr="00B361CA" w:rsidRDefault="00EA7CE2" w:rsidP="00B361CA">
      <w:pPr>
        <w:spacing w:line="218" w:lineRule="auto"/>
        <w:ind w:right="336" w:firstLineChars="150" w:firstLine="315"/>
        <w:jc w:val="left"/>
      </w:pPr>
      <w:proofErr w:type="spellStart"/>
      <w:r>
        <w:rPr>
          <w:rFonts w:hint="eastAsia"/>
        </w:rPr>
        <w:t>hextobcd.v</w:t>
      </w:r>
      <w:proofErr w:type="spellEnd"/>
      <w:r>
        <w:rPr>
          <w:rFonts w:hint="eastAsia"/>
        </w:rPr>
        <w:t xml:space="preserve"> </w:t>
      </w:r>
      <w:r>
        <w:rPr>
          <w:rFonts w:hint="eastAsia"/>
        </w:rPr>
        <w:t>为十六进制转</w:t>
      </w:r>
      <w:r>
        <w:rPr>
          <w:rFonts w:hint="eastAsia"/>
        </w:rPr>
        <w:t xml:space="preserve"> BCD </w:t>
      </w:r>
      <w:r>
        <w:rPr>
          <w:rFonts w:hint="eastAsia"/>
        </w:rPr>
        <w:t>模块；</w:t>
      </w:r>
    </w:p>
    <w:p w:rsidR="00EA7CE2" w:rsidRDefault="00EA7CE2" w:rsidP="00B361CA">
      <w:pPr>
        <w:spacing w:line="218" w:lineRule="auto"/>
        <w:ind w:right="336" w:firstLineChars="150" w:firstLine="315"/>
        <w:jc w:val="left"/>
      </w:pPr>
      <w:proofErr w:type="spellStart"/>
      <w:r>
        <w:rPr>
          <w:rFonts w:hint="eastAsia"/>
        </w:rPr>
        <w:t>smg_interface.v</w:t>
      </w:r>
      <w:proofErr w:type="spellEnd"/>
      <w:r>
        <w:rPr>
          <w:rFonts w:hint="eastAsia"/>
        </w:rPr>
        <w:t xml:space="preserve"> </w:t>
      </w:r>
      <w:r>
        <w:rPr>
          <w:rFonts w:hint="eastAsia"/>
        </w:rPr>
        <w:t>为数码管显示模块，在数码管上显示</w:t>
      </w:r>
      <w:r>
        <w:rPr>
          <w:rFonts w:hint="eastAsia"/>
        </w:rPr>
        <w:t xml:space="preserve"> LM75 </w:t>
      </w:r>
      <w:r>
        <w:rPr>
          <w:rFonts w:hint="eastAsia"/>
        </w:rPr>
        <w:t>的温度。</w:t>
      </w:r>
    </w:p>
    <w:tbl>
      <w:tblPr>
        <w:tblStyle w:val="aa"/>
        <w:tblW w:w="8522" w:type="dxa"/>
        <w:tblLayout w:type="fixed"/>
        <w:tblLook w:val="04A0" w:firstRow="1" w:lastRow="0" w:firstColumn="1" w:lastColumn="0" w:noHBand="0" w:noVBand="1"/>
      </w:tblPr>
      <w:tblGrid>
        <w:gridCol w:w="1668"/>
        <w:gridCol w:w="1042"/>
        <w:gridCol w:w="1084"/>
        <w:gridCol w:w="992"/>
        <w:gridCol w:w="3736"/>
      </w:tblGrid>
      <w:tr w:rsidR="008674DD" w:rsidRPr="000F03AB" w:rsidTr="00CD1F7B">
        <w:tc>
          <w:tcPr>
            <w:tcW w:w="1668" w:type="dxa"/>
            <w:shd w:val="clear" w:color="auto" w:fill="DCE6F2" w:themeFill="accent1" w:themeFillTint="32"/>
          </w:tcPr>
          <w:p w:rsidR="008674DD" w:rsidRPr="008B5F7C" w:rsidRDefault="008674DD" w:rsidP="008674DD">
            <w:pPr>
              <w:spacing w:line="418" w:lineRule="exact"/>
              <w:jc w:val="left"/>
              <w:rPr>
                <w:rFonts w:ascii="å®‹ä½“" w:eastAsia="å®‹ä½“" w:hAnsi="å®‹ä½“"/>
                <w:color w:val="000000"/>
                <w:sz w:val="24"/>
              </w:rPr>
            </w:pPr>
            <w:r w:rsidRPr="008B5F7C">
              <w:rPr>
                <w:rFonts w:ascii="å®‹ä½“" w:eastAsia="å®‹ä½“" w:hAnsi="å®‹ä½“" w:hint="eastAsia"/>
                <w:color w:val="000000"/>
                <w:sz w:val="24"/>
              </w:rPr>
              <w:t>信号名</w:t>
            </w:r>
          </w:p>
        </w:tc>
        <w:tc>
          <w:tcPr>
            <w:tcW w:w="1042" w:type="dxa"/>
            <w:shd w:val="clear" w:color="auto" w:fill="DCE6F2" w:themeFill="accent1" w:themeFillTint="32"/>
          </w:tcPr>
          <w:p w:rsidR="008674DD" w:rsidRPr="008B5F7C" w:rsidRDefault="008674DD" w:rsidP="008674DD">
            <w:pPr>
              <w:spacing w:line="418" w:lineRule="exact"/>
              <w:jc w:val="left"/>
              <w:rPr>
                <w:rFonts w:ascii="å®‹ä½“" w:eastAsia="å®‹ä½“" w:hAnsi="å®‹ä½“"/>
                <w:color w:val="000000"/>
                <w:sz w:val="24"/>
              </w:rPr>
            </w:pPr>
            <w:r w:rsidRPr="008B5F7C">
              <w:rPr>
                <w:rFonts w:ascii="å®‹ä½“" w:eastAsia="å®‹ä½“" w:hAnsi="å®‹ä½“" w:hint="eastAsia"/>
                <w:color w:val="000000"/>
                <w:sz w:val="24"/>
              </w:rPr>
              <w:t>方向</w:t>
            </w:r>
          </w:p>
        </w:tc>
        <w:tc>
          <w:tcPr>
            <w:tcW w:w="1084" w:type="dxa"/>
            <w:shd w:val="clear" w:color="auto" w:fill="DCE6F2" w:themeFill="accent1" w:themeFillTint="32"/>
          </w:tcPr>
          <w:p w:rsidR="008674DD" w:rsidRPr="008B5F7C" w:rsidRDefault="008674DD" w:rsidP="008674DD">
            <w:pPr>
              <w:spacing w:line="418" w:lineRule="exact"/>
              <w:jc w:val="left"/>
              <w:rPr>
                <w:rFonts w:ascii="å®‹ä½“" w:eastAsia="å®‹ä½“" w:hAnsi="å®‹ä½“"/>
                <w:color w:val="000000"/>
                <w:sz w:val="24"/>
              </w:rPr>
            </w:pPr>
            <w:r w:rsidRPr="008B5F7C">
              <w:rPr>
                <w:rFonts w:ascii="å®‹ä½“" w:eastAsia="å®‹ä½“" w:hAnsi="å®‹ä½“" w:hint="eastAsia"/>
                <w:color w:val="000000"/>
                <w:sz w:val="24"/>
              </w:rPr>
              <w:t>管脚</w:t>
            </w:r>
          </w:p>
        </w:tc>
        <w:tc>
          <w:tcPr>
            <w:tcW w:w="992" w:type="dxa"/>
            <w:shd w:val="clear" w:color="auto" w:fill="DCE6F2" w:themeFill="accent1" w:themeFillTint="32"/>
          </w:tcPr>
          <w:p w:rsidR="008674DD" w:rsidRPr="008B5F7C" w:rsidRDefault="008674DD" w:rsidP="008674DD">
            <w:pPr>
              <w:spacing w:line="418" w:lineRule="exact"/>
              <w:jc w:val="left"/>
              <w:rPr>
                <w:rFonts w:ascii="å®‹ä½“" w:eastAsia="å®‹ä½“" w:hAnsi="å®‹ä½“"/>
                <w:color w:val="000000"/>
                <w:sz w:val="24"/>
              </w:rPr>
            </w:pPr>
            <w:r w:rsidRPr="008B5F7C">
              <w:rPr>
                <w:rFonts w:ascii="å®‹ä½“" w:eastAsia="å®‹ä½“" w:hAnsi="å®‹ä½“" w:hint="eastAsia"/>
                <w:color w:val="000000"/>
                <w:sz w:val="24"/>
              </w:rPr>
              <w:t>BANK</w:t>
            </w:r>
          </w:p>
        </w:tc>
        <w:tc>
          <w:tcPr>
            <w:tcW w:w="3736" w:type="dxa"/>
            <w:shd w:val="clear" w:color="auto" w:fill="DCE6F2" w:themeFill="accent1" w:themeFillTint="32"/>
          </w:tcPr>
          <w:p w:rsidR="008674DD" w:rsidRPr="008B5F7C" w:rsidRDefault="008674DD" w:rsidP="008674DD">
            <w:pPr>
              <w:spacing w:line="418" w:lineRule="exact"/>
              <w:jc w:val="left"/>
              <w:rPr>
                <w:rFonts w:ascii="å®‹ä½“" w:eastAsia="å®‹ä½“" w:hAnsi="å®‹ä½“"/>
                <w:color w:val="000000"/>
                <w:sz w:val="24"/>
              </w:rPr>
            </w:pPr>
            <w:r w:rsidRPr="008B5F7C">
              <w:rPr>
                <w:rFonts w:ascii="å®‹ä½“" w:eastAsia="å®‹ä½“" w:hAnsi="å®‹ä½“" w:hint="eastAsia"/>
                <w:color w:val="000000"/>
                <w:sz w:val="24"/>
              </w:rPr>
              <w:t>端口说明</w:t>
            </w:r>
          </w:p>
        </w:tc>
      </w:tr>
      <w:tr w:rsidR="008674DD" w:rsidRPr="000F03AB" w:rsidTr="00CD1F7B">
        <w:tc>
          <w:tcPr>
            <w:tcW w:w="1668" w:type="dxa"/>
            <w:shd w:val="clear" w:color="auto" w:fill="DCE6F2" w:themeFill="accent1" w:themeFillTint="32"/>
          </w:tcPr>
          <w:p w:rsidR="008674DD" w:rsidRPr="000F03AB" w:rsidRDefault="008674DD" w:rsidP="008674DD">
            <w:r w:rsidRPr="000F03AB">
              <w:rPr>
                <w:rFonts w:hint="eastAsia"/>
              </w:rPr>
              <w:t>TEM_SCL</w:t>
            </w:r>
          </w:p>
        </w:tc>
        <w:tc>
          <w:tcPr>
            <w:tcW w:w="1042" w:type="dxa"/>
            <w:shd w:val="clear" w:color="auto" w:fill="DCE6F2" w:themeFill="accent1" w:themeFillTint="32"/>
          </w:tcPr>
          <w:p w:rsidR="008674DD" w:rsidRPr="000F03AB" w:rsidRDefault="008674DD" w:rsidP="008674DD">
            <w:r w:rsidRPr="000F03AB">
              <w:rPr>
                <w:rFonts w:hint="eastAsia"/>
              </w:rPr>
              <w:t>output</w:t>
            </w:r>
          </w:p>
        </w:tc>
        <w:tc>
          <w:tcPr>
            <w:tcW w:w="1084" w:type="dxa"/>
            <w:shd w:val="clear" w:color="auto" w:fill="DCE6F2" w:themeFill="accent1" w:themeFillTint="32"/>
          </w:tcPr>
          <w:p w:rsidR="008674DD" w:rsidRPr="000F03AB" w:rsidRDefault="008674DD" w:rsidP="008674DD">
            <w:r w:rsidRPr="000F03AB">
              <w:rPr>
                <w:rFonts w:hint="eastAsia"/>
              </w:rPr>
              <w:t>N2</w:t>
            </w:r>
          </w:p>
        </w:tc>
        <w:tc>
          <w:tcPr>
            <w:tcW w:w="992" w:type="dxa"/>
            <w:shd w:val="clear" w:color="auto" w:fill="DCE6F2" w:themeFill="accent1" w:themeFillTint="32"/>
          </w:tcPr>
          <w:p w:rsidR="008674DD" w:rsidRPr="000F03AB" w:rsidRDefault="008674DD" w:rsidP="008674DD">
            <w:r w:rsidRPr="000F03AB">
              <w:rPr>
                <w:rFonts w:hint="eastAsia"/>
              </w:rPr>
              <w:t>BANK34</w:t>
            </w:r>
          </w:p>
        </w:tc>
        <w:tc>
          <w:tcPr>
            <w:tcW w:w="3736" w:type="dxa"/>
            <w:shd w:val="clear" w:color="auto" w:fill="DCE6F2" w:themeFill="accent1" w:themeFillTint="32"/>
          </w:tcPr>
          <w:p w:rsidR="008674DD" w:rsidRPr="000F03AB" w:rsidRDefault="008674DD" w:rsidP="008674DD">
            <w:r w:rsidRPr="000F03AB">
              <w:rPr>
                <w:rFonts w:hint="eastAsia"/>
              </w:rPr>
              <w:t>IIC</w:t>
            </w:r>
            <w:r w:rsidRPr="000F03AB">
              <w:rPr>
                <w:rFonts w:hint="eastAsia"/>
              </w:rPr>
              <w:t>时钟信号线</w:t>
            </w:r>
          </w:p>
        </w:tc>
      </w:tr>
      <w:tr w:rsidR="008674DD" w:rsidRPr="000F03AB" w:rsidTr="00CD1F7B">
        <w:tc>
          <w:tcPr>
            <w:tcW w:w="1668" w:type="dxa"/>
            <w:shd w:val="clear" w:color="auto" w:fill="DCE6F2" w:themeFill="accent1" w:themeFillTint="32"/>
          </w:tcPr>
          <w:p w:rsidR="008674DD" w:rsidRPr="000F03AB" w:rsidRDefault="008674DD" w:rsidP="008674DD">
            <w:r w:rsidRPr="000F03AB">
              <w:rPr>
                <w:rFonts w:hint="eastAsia"/>
              </w:rPr>
              <w:t>TEM_SDA</w:t>
            </w:r>
          </w:p>
        </w:tc>
        <w:tc>
          <w:tcPr>
            <w:tcW w:w="1042" w:type="dxa"/>
            <w:shd w:val="clear" w:color="auto" w:fill="DCE6F2" w:themeFill="accent1" w:themeFillTint="32"/>
          </w:tcPr>
          <w:p w:rsidR="008674DD" w:rsidRPr="000F03AB" w:rsidRDefault="008674DD" w:rsidP="008674DD">
            <w:proofErr w:type="spellStart"/>
            <w:r w:rsidRPr="000F03AB">
              <w:rPr>
                <w:rFonts w:hint="eastAsia"/>
              </w:rPr>
              <w:t>inout</w:t>
            </w:r>
            <w:proofErr w:type="spellEnd"/>
          </w:p>
        </w:tc>
        <w:tc>
          <w:tcPr>
            <w:tcW w:w="1084" w:type="dxa"/>
            <w:shd w:val="clear" w:color="auto" w:fill="DCE6F2" w:themeFill="accent1" w:themeFillTint="32"/>
          </w:tcPr>
          <w:p w:rsidR="008674DD" w:rsidRPr="000F03AB" w:rsidRDefault="008674DD" w:rsidP="008674DD">
            <w:r w:rsidRPr="000F03AB">
              <w:rPr>
                <w:rFonts w:hint="eastAsia"/>
              </w:rPr>
              <w:t>M3</w:t>
            </w:r>
          </w:p>
        </w:tc>
        <w:tc>
          <w:tcPr>
            <w:tcW w:w="992" w:type="dxa"/>
            <w:shd w:val="clear" w:color="auto" w:fill="DCE6F2" w:themeFill="accent1" w:themeFillTint="32"/>
          </w:tcPr>
          <w:p w:rsidR="008674DD" w:rsidRPr="000F03AB" w:rsidRDefault="008674DD" w:rsidP="008674DD">
            <w:r w:rsidRPr="000F03AB">
              <w:rPr>
                <w:rFonts w:hint="eastAsia"/>
              </w:rPr>
              <w:t>BANK34</w:t>
            </w:r>
          </w:p>
        </w:tc>
        <w:tc>
          <w:tcPr>
            <w:tcW w:w="3736" w:type="dxa"/>
            <w:shd w:val="clear" w:color="auto" w:fill="DCE6F2" w:themeFill="accent1" w:themeFillTint="32"/>
          </w:tcPr>
          <w:p w:rsidR="008674DD" w:rsidRPr="000F03AB" w:rsidRDefault="008674DD" w:rsidP="008674DD">
            <w:r w:rsidRPr="000F03AB">
              <w:rPr>
                <w:rFonts w:hint="eastAsia"/>
              </w:rPr>
              <w:t>IIC</w:t>
            </w:r>
            <w:r w:rsidRPr="000F03AB">
              <w:rPr>
                <w:rFonts w:hint="eastAsia"/>
              </w:rPr>
              <w:t>双向数据线</w:t>
            </w:r>
          </w:p>
        </w:tc>
      </w:tr>
      <w:tr w:rsidR="008674DD" w:rsidRPr="000F03AB" w:rsidTr="00CD1F7B">
        <w:tc>
          <w:tcPr>
            <w:tcW w:w="1668" w:type="dxa"/>
            <w:shd w:val="clear" w:color="auto" w:fill="DCE6F2" w:themeFill="accent1" w:themeFillTint="32"/>
          </w:tcPr>
          <w:p w:rsidR="008674DD" w:rsidRPr="000F03AB" w:rsidRDefault="008674DD" w:rsidP="008674DD">
            <w:r w:rsidRPr="000F03AB">
              <w:rPr>
                <w:rFonts w:hint="eastAsia"/>
              </w:rPr>
              <w:t>TEM_OS</w:t>
            </w:r>
          </w:p>
        </w:tc>
        <w:tc>
          <w:tcPr>
            <w:tcW w:w="1042" w:type="dxa"/>
            <w:shd w:val="clear" w:color="auto" w:fill="DCE6F2" w:themeFill="accent1" w:themeFillTint="32"/>
          </w:tcPr>
          <w:p w:rsidR="008674DD" w:rsidRPr="000F03AB" w:rsidRDefault="008674DD" w:rsidP="008674DD">
            <w:r w:rsidRPr="000F03AB">
              <w:rPr>
                <w:rFonts w:hint="eastAsia"/>
              </w:rPr>
              <w:t>input</w:t>
            </w:r>
          </w:p>
        </w:tc>
        <w:tc>
          <w:tcPr>
            <w:tcW w:w="1084" w:type="dxa"/>
            <w:shd w:val="clear" w:color="auto" w:fill="DCE6F2" w:themeFill="accent1" w:themeFillTint="32"/>
          </w:tcPr>
          <w:p w:rsidR="008674DD" w:rsidRPr="000F03AB" w:rsidRDefault="008674DD" w:rsidP="008674DD">
            <w:r w:rsidRPr="000F03AB">
              <w:rPr>
                <w:rFonts w:hint="eastAsia"/>
              </w:rPr>
              <w:t>P2</w:t>
            </w:r>
          </w:p>
        </w:tc>
        <w:tc>
          <w:tcPr>
            <w:tcW w:w="992" w:type="dxa"/>
            <w:shd w:val="clear" w:color="auto" w:fill="DCE6F2" w:themeFill="accent1" w:themeFillTint="32"/>
          </w:tcPr>
          <w:p w:rsidR="008674DD" w:rsidRPr="000F03AB" w:rsidRDefault="008674DD" w:rsidP="008674DD">
            <w:r w:rsidRPr="000F03AB">
              <w:rPr>
                <w:rFonts w:hint="eastAsia"/>
              </w:rPr>
              <w:t>BANK34</w:t>
            </w:r>
          </w:p>
        </w:tc>
        <w:tc>
          <w:tcPr>
            <w:tcW w:w="3736" w:type="dxa"/>
            <w:shd w:val="clear" w:color="auto" w:fill="DCE6F2" w:themeFill="accent1" w:themeFillTint="32"/>
          </w:tcPr>
          <w:p w:rsidR="008674DD" w:rsidRPr="000F03AB" w:rsidRDefault="008674DD" w:rsidP="008674DD">
            <w:r w:rsidRPr="000F03AB">
              <w:rPr>
                <w:rFonts w:hint="eastAsia"/>
              </w:rPr>
              <w:t>超温输出</w:t>
            </w:r>
          </w:p>
        </w:tc>
      </w:tr>
    </w:tbl>
    <w:p w:rsidR="008674DD" w:rsidRPr="00EA7CE2" w:rsidRDefault="00F713AD" w:rsidP="009576B7">
      <w:pPr>
        <w:pStyle w:val="a7"/>
        <w:numPr>
          <w:ilvl w:val="0"/>
          <w:numId w:val="10"/>
        </w:numPr>
        <w:ind w:firstLineChars="0"/>
      </w:pPr>
      <w:r>
        <w:rPr>
          <w:rFonts w:hint="eastAsia"/>
        </w:rPr>
        <w:t>实验现象</w:t>
      </w:r>
    </w:p>
    <w:p w:rsidR="00EA7CE2" w:rsidRDefault="00A243A4" w:rsidP="00EA7CE2">
      <w:pPr>
        <w:spacing w:line="218" w:lineRule="auto"/>
        <w:ind w:right="336"/>
      </w:pPr>
      <w:r>
        <w:rPr>
          <w:rFonts w:hint="eastAsia"/>
        </w:rPr>
        <w:t xml:space="preserve"> </w:t>
      </w:r>
      <w:r>
        <w:t xml:space="preserve">    </w:t>
      </w:r>
      <w:r>
        <w:rPr>
          <w:rFonts w:hint="eastAsia"/>
        </w:rPr>
        <w:t>将工程目录下的</w:t>
      </w:r>
      <w:r>
        <w:rPr>
          <w:rFonts w:hint="eastAsia"/>
        </w:rPr>
        <w:t>bit</w:t>
      </w:r>
      <w:r>
        <w:rPr>
          <w:rFonts w:hint="eastAsia"/>
        </w:rPr>
        <w:t>文件下载</w:t>
      </w:r>
      <w:proofErr w:type="gramStart"/>
      <w:r>
        <w:rPr>
          <w:rFonts w:hint="eastAsia"/>
        </w:rPr>
        <w:t>至开发板</w:t>
      </w:r>
      <w:proofErr w:type="gramEnd"/>
      <w:r>
        <w:rPr>
          <w:rFonts w:hint="eastAsia"/>
        </w:rPr>
        <w:t>，</w:t>
      </w:r>
      <w:r>
        <w:rPr>
          <w:rFonts w:hint="eastAsia"/>
        </w:rPr>
        <w:t>8</w:t>
      </w:r>
      <w:bookmarkStart w:id="0" w:name="_GoBack"/>
      <w:bookmarkEnd w:id="0"/>
      <w:r>
        <w:rPr>
          <w:rFonts w:hint="eastAsia"/>
        </w:rPr>
        <w:t>位数码</w:t>
      </w:r>
      <w:proofErr w:type="gramStart"/>
      <w:r>
        <w:rPr>
          <w:rFonts w:hint="eastAsia"/>
        </w:rPr>
        <w:t>管显示</w:t>
      </w:r>
      <w:proofErr w:type="gramEnd"/>
      <w:r>
        <w:rPr>
          <w:rFonts w:hint="eastAsia"/>
        </w:rPr>
        <w:t>实际采集到板卡温度，如下图所示：</w:t>
      </w:r>
    </w:p>
    <w:p w:rsidR="00072FD6" w:rsidRPr="00B87CBB" w:rsidRDefault="00072FD6" w:rsidP="00EA7CE2">
      <w:pPr>
        <w:spacing w:line="218" w:lineRule="auto"/>
        <w:ind w:right="336"/>
      </w:pPr>
      <w:r>
        <w:rPr>
          <w:noProof/>
        </w:rPr>
        <w:lastRenderedPageBreak/>
        <w:drawing>
          <wp:inline distT="0" distB="0" distL="0" distR="0" wp14:anchorId="76B8E3E6" wp14:editId="70363D7B">
            <wp:extent cx="5274310" cy="2871470"/>
            <wp:effectExtent l="0" t="0" r="2540" b="508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71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72FD6" w:rsidRPr="00B87CB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C2980" w:rsidRDefault="007C2980" w:rsidP="009947EE">
      <w:r>
        <w:separator/>
      </w:r>
    </w:p>
  </w:endnote>
  <w:endnote w:type="continuationSeparator" w:id="0">
    <w:p w:rsidR="007C2980" w:rsidRDefault="007C2980" w:rsidP="009947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oto Sans CJK JP Regular">
    <w:altName w:val="Calibri"/>
    <w:charset w:val="00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å®‹ä½“">
    <w:altName w:val="宋体"/>
    <w:charset w:val="86"/>
    <w:family w:val="auto"/>
    <w:pitch w:val="default"/>
    <w:sig w:usb0="00000000" w:usb1="00000000" w:usb2="0000000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C2980" w:rsidRDefault="007C2980" w:rsidP="009947EE">
      <w:r>
        <w:separator/>
      </w:r>
    </w:p>
  </w:footnote>
  <w:footnote w:type="continuationSeparator" w:id="0">
    <w:p w:rsidR="007C2980" w:rsidRDefault="007C2980" w:rsidP="009947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D46C6D"/>
    <w:multiLevelType w:val="multilevel"/>
    <w:tmpl w:val="B8BEC176"/>
    <w:lvl w:ilvl="0">
      <w:start w:val="1"/>
      <w:numFmt w:val="decimal"/>
      <w:lvlText w:val="%1"/>
      <w:lvlJc w:val="left"/>
      <w:pPr>
        <w:ind w:left="483" w:hanging="260"/>
      </w:pPr>
      <w:rPr>
        <w:rFonts w:ascii="Arial" w:eastAsia="Arial" w:hAnsi="Arial" w:cs="Arial" w:hint="default"/>
        <w:b/>
        <w:bCs/>
        <w:w w:val="113"/>
        <w:sz w:val="31"/>
        <w:szCs w:val="31"/>
      </w:rPr>
    </w:lvl>
    <w:lvl w:ilvl="1">
      <w:start w:val="1"/>
      <w:numFmt w:val="decimal"/>
      <w:lvlText w:val="%1.%2"/>
      <w:lvlJc w:val="left"/>
      <w:pPr>
        <w:ind w:left="668" w:hanging="444"/>
      </w:pPr>
      <w:rPr>
        <w:rFonts w:ascii="Arial" w:eastAsia="Arial" w:hAnsi="Arial" w:cs="Arial" w:hint="default"/>
        <w:b/>
        <w:bCs/>
        <w:spacing w:val="-21"/>
        <w:w w:val="115"/>
        <w:sz w:val="27"/>
        <w:szCs w:val="27"/>
      </w:rPr>
    </w:lvl>
    <w:lvl w:ilvl="2">
      <w:start w:val="1"/>
      <w:numFmt w:val="lowerLetter"/>
      <w:lvlText w:val="%3)"/>
      <w:lvlJc w:val="left"/>
      <w:pPr>
        <w:ind w:left="917" w:hanging="267"/>
      </w:pPr>
      <w:rPr>
        <w:rFonts w:hint="default"/>
        <w:w w:val="88"/>
      </w:rPr>
    </w:lvl>
    <w:lvl w:ilvl="3">
      <w:numFmt w:val="bullet"/>
      <w:lvlText w:val="•"/>
      <w:lvlJc w:val="left"/>
      <w:pPr>
        <w:ind w:left="2012" w:hanging="267"/>
      </w:pPr>
      <w:rPr>
        <w:rFonts w:hint="default"/>
      </w:rPr>
    </w:lvl>
    <w:lvl w:ilvl="4">
      <w:numFmt w:val="bullet"/>
      <w:lvlText w:val="•"/>
      <w:lvlJc w:val="left"/>
      <w:pPr>
        <w:ind w:left="3105" w:hanging="267"/>
      </w:pPr>
      <w:rPr>
        <w:rFonts w:hint="default"/>
      </w:rPr>
    </w:lvl>
    <w:lvl w:ilvl="5">
      <w:numFmt w:val="bullet"/>
      <w:lvlText w:val="•"/>
      <w:lvlJc w:val="left"/>
      <w:pPr>
        <w:ind w:left="4197" w:hanging="267"/>
      </w:pPr>
      <w:rPr>
        <w:rFonts w:hint="default"/>
      </w:rPr>
    </w:lvl>
    <w:lvl w:ilvl="6">
      <w:numFmt w:val="bullet"/>
      <w:lvlText w:val="•"/>
      <w:lvlJc w:val="left"/>
      <w:pPr>
        <w:ind w:left="5290" w:hanging="267"/>
      </w:pPr>
      <w:rPr>
        <w:rFonts w:hint="default"/>
      </w:rPr>
    </w:lvl>
    <w:lvl w:ilvl="7">
      <w:numFmt w:val="bullet"/>
      <w:lvlText w:val="•"/>
      <w:lvlJc w:val="left"/>
      <w:pPr>
        <w:ind w:left="6382" w:hanging="267"/>
      </w:pPr>
      <w:rPr>
        <w:rFonts w:hint="default"/>
      </w:rPr>
    </w:lvl>
    <w:lvl w:ilvl="8">
      <w:numFmt w:val="bullet"/>
      <w:lvlText w:val="•"/>
      <w:lvlJc w:val="left"/>
      <w:pPr>
        <w:ind w:left="7475" w:hanging="267"/>
      </w:pPr>
      <w:rPr>
        <w:rFonts w:hint="default"/>
      </w:rPr>
    </w:lvl>
  </w:abstractNum>
  <w:abstractNum w:abstractNumId="1" w15:restartNumberingAfterBreak="0">
    <w:nsid w:val="09B22873"/>
    <w:multiLevelType w:val="hybridMultilevel"/>
    <w:tmpl w:val="42900BF4"/>
    <w:lvl w:ilvl="0" w:tplc="397248EE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0B30687D"/>
    <w:multiLevelType w:val="hybridMultilevel"/>
    <w:tmpl w:val="D7C8CAC6"/>
    <w:lvl w:ilvl="0" w:tplc="473C3E92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18826F18"/>
    <w:multiLevelType w:val="hybridMultilevel"/>
    <w:tmpl w:val="2F9CFD22"/>
    <w:lvl w:ilvl="0" w:tplc="AE965892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223623BF"/>
    <w:multiLevelType w:val="multilevel"/>
    <w:tmpl w:val="B8BEC176"/>
    <w:lvl w:ilvl="0">
      <w:start w:val="1"/>
      <w:numFmt w:val="decimal"/>
      <w:lvlText w:val="%1"/>
      <w:lvlJc w:val="left"/>
      <w:pPr>
        <w:ind w:left="483" w:hanging="260"/>
      </w:pPr>
      <w:rPr>
        <w:rFonts w:ascii="Arial" w:eastAsia="Arial" w:hAnsi="Arial" w:cs="Arial" w:hint="default"/>
        <w:b/>
        <w:bCs/>
        <w:w w:val="113"/>
        <w:sz w:val="31"/>
        <w:szCs w:val="31"/>
      </w:rPr>
    </w:lvl>
    <w:lvl w:ilvl="1">
      <w:start w:val="1"/>
      <w:numFmt w:val="decimal"/>
      <w:lvlText w:val="%1.%2"/>
      <w:lvlJc w:val="left"/>
      <w:pPr>
        <w:ind w:left="668" w:hanging="444"/>
      </w:pPr>
      <w:rPr>
        <w:rFonts w:ascii="Arial" w:eastAsia="Arial" w:hAnsi="Arial" w:cs="Arial" w:hint="default"/>
        <w:b/>
        <w:bCs/>
        <w:spacing w:val="-21"/>
        <w:w w:val="115"/>
        <w:sz w:val="27"/>
        <w:szCs w:val="27"/>
      </w:rPr>
    </w:lvl>
    <w:lvl w:ilvl="2">
      <w:start w:val="1"/>
      <w:numFmt w:val="lowerLetter"/>
      <w:lvlText w:val="%3)"/>
      <w:lvlJc w:val="left"/>
      <w:pPr>
        <w:ind w:left="917" w:hanging="267"/>
      </w:pPr>
      <w:rPr>
        <w:rFonts w:hint="default"/>
        <w:w w:val="88"/>
      </w:rPr>
    </w:lvl>
    <w:lvl w:ilvl="3">
      <w:numFmt w:val="bullet"/>
      <w:lvlText w:val="•"/>
      <w:lvlJc w:val="left"/>
      <w:pPr>
        <w:ind w:left="2012" w:hanging="267"/>
      </w:pPr>
      <w:rPr>
        <w:rFonts w:hint="default"/>
      </w:rPr>
    </w:lvl>
    <w:lvl w:ilvl="4">
      <w:numFmt w:val="bullet"/>
      <w:lvlText w:val="•"/>
      <w:lvlJc w:val="left"/>
      <w:pPr>
        <w:ind w:left="3105" w:hanging="267"/>
      </w:pPr>
      <w:rPr>
        <w:rFonts w:hint="default"/>
      </w:rPr>
    </w:lvl>
    <w:lvl w:ilvl="5">
      <w:numFmt w:val="bullet"/>
      <w:lvlText w:val="•"/>
      <w:lvlJc w:val="left"/>
      <w:pPr>
        <w:ind w:left="4197" w:hanging="267"/>
      </w:pPr>
      <w:rPr>
        <w:rFonts w:hint="default"/>
      </w:rPr>
    </w:lvl>
    <w:lvl w:ilvl="6">
      <w:numFmt w:val="bullet"/>
      <w:lvlText w:val="•"/>
      <w:lvlJc w:val="left"/>
      <w:pPr>
        <w:ind w:left="5290" w:hanging="267"/>
      </w:pPr>
      <w:rPr>
        <w:rFonts w:hint="default"/>
      </w:rPr>
    </w:lvl>
    <w:lvl w:ilvl="7">
      <w:numFmt w:val="bullet"/>
      <w:lvlText w:val="•"/>
      <w:lvlJc w:val="left"/>
      <w:pPr>
        <w:ind w:left="6382" w:hanging="267"/>
      </w:pPr>
      <w:rPr>
        <w:rFonts w:hint="default"/>
      </w:rPr>
    </w:lvl>
    <w:lvl w:ilvl="8">
      <w:numFmt w:val="bullet"/>
      <w:lvlText w:val="•"/>
      <w:lvlJc w:val="left"/>
      <w:pPr>
        <w:ind w:left="7475" w:hanging="267"/>
      </w:pPr>
      <w:rPr>
        <w:rFonts w:hint="default"/>
      </w:rPr>
    </w:lvl>
  </w:abstractNum>
  <w:abstractNum w:abstractNumId="5" w15:restartNumberingAfterBreak="0">
    <w:nsid w:val="392871E7"/>
    <w:multiLevelType w:val="hybridMultilevel"/>
    <w:tmpl w:val="07E64A8E"/>
    <w:lvl w:ilvl="0" w:tplc="9CD043BC">
      <w:start w:val="2"/>
      <w:numFmt w:val="lowerLetter"/>
      <w:lvlText w:val="%1）"/>
      <w:lvlJc w:val="left"/>
      <w:pPr>
        <w:ind w:left="360" w:hanging="360"/>
      </w:pPr>
      <w:rPr>
        <w:rFonts w:asciiTheme="minorHAnsi" w:eastAsiaTheme="minorEastAsia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40617AC2"/>
    <w:multiLevelType w:val="hybridMultilevel"/>
    <w:tmpl w:val="84BE0206"/>
    <w:lvl w:ilvl="0" w:tplc="C15ECAFA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5CE6294E"/>
    <w:multiLevelType w:val="hybridMultilevel"/>
    <w:tmpl w:val="B266933E"/>
    <w:lvl w:ilvl="0" w:tplc="1B68D2F6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 w15:restartNumberingAfterBreak="0">
    <w:nsid w:val="6BB67944"/>
    <w:multiLevelType w:val="hybridMultilevel"/>
    <w:tmpl w:val="B1CA15B8"/>
    <w:lvl w:ilvl="0" w:tplc="A064B5D2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 w15:restartNumberingAfterBreak="0">
    <w:nsid w:val="754A6AB1"/>
    <w:multiLevelType w:val="multilevel"/>
    <w:tmpl w:val="B8BEC176"/>
    <w:lvl w:ilvl="0">
      <w:start w:val="1"/>
      <w:numFmt w:val="decimal"/>
      <w:lvlText w:val="%1"/>
      <w:lvlJc w:val="left"/>
      <w:pPr>
        <w:ind w:left="483" w:hanging="260"/>
      </w:pPr>
      <w:rPr>
        <w:rFonts w:ascii="Arial" w:eastAsia="Arial" w:hAnsi="Arial" w:cs="Arial" w:hint="default"/>
        <w:b/>
        <w:bCs/>
        <w:w w:val="113"/>
        <w:sz w:val="31"/>
        <w:szCs w:val="31"/>
      </w:rPr>
    </w:lvl>
    <w:lvl w:ilvl="1">
      <w:start w:val="1"/>
      <w:numFmt w:val="decimal"/>
      <w:lvlText w:val="%1.%2"/>
      <w:lvlJc w:val="left"/>
      <w:pPr>
        <w:ind w:left="668" w:hanging="444"/>
      </w:pPr>
      <w:rPr>
        <w:rFonts w:ascii="Arial" w:eastAsia="Arial" w:hAnsi="Arial" w:cs="Arial" w:hint="default"/>
        <w:b/>
        <w:bCs/>
        <w:spacing w:val="-21"/>
        <w:w w:val="115"/>
        <w:sz w:val="27"/>
        <w:szCs w:val="27"/>
      </w:rPr>
    </w:lvl>
    <w:lvl w:ilvl="2">
      <w:start w:val="1"/>
      <w:numFmt w:val="lowerLetter"/>
      <w:lvlText w:val="%3)"/>
      <w:lvlJc w:val="left"/>
      <w:pPr>
        <w:ind w:left="917" w:hanging="267"/>
      </w:pPr>
      <w:rPr>
        <w:rFonts w:hint="default"/>
        <w:w w:val="88"/>
      </w:rPr>
    </w:lvl>
    <w:lvl w:ilvl="3">
      <w:numFmt w:val="bullet"/>
      <w:lvlText w:val="•"/>
      <w:lvlJc w:val="left"/>
      <w:pPr>
        <w:ind w:left="2012" w:hanging="267"/>
      </w:pPr>
      <w:rPr>
        <w:rFonts w:hint="default"/>
      </w:rPr>
    </w:lvl>
    <w:lvl w:ilvl="4">
      <w:numFmt w:val="bullet"/>
      <w:lvlText w:val="•"/>
      <w:lvlJc w:val="left"/>
      <w:pPr>
        <w:ind w:left="3105" w:hanging="267"/>
      </w:pPr>
      <w:rPr>
        <w:rFonts w:hint="default"/>
      </w:rPr>
    </w:lvl>
    <w:lvl w:ilvl="5">
      <w:numFmt w:val="bullet"/>
      <w:lvlText w:val="•"/>
      <w:lvlJc w:val="left"/>
      <w:pPr>
        <w:ind w:left="4197" w:hanging="267"/>
      </w:pPr>
      <w:rPr>
        <w:rFonts w:hint="default"/>
      </w:rPr>
    </w:lvl>
    <w:lvl w:ilvl="6">
      <w:numFmt w:val="bullet"/>
      <w:lvlText w:val="•"/>
      <w:lvlJc w:val="left"/>
      <w:pPr>
        <w:ind w:left="5290" w:hanging="267"/>
      </w:pPr>
      <w:rPr>
        <w:rFonts w:hint="default"/>
      </w:rPr>
    </w:lvl>
    <w:lvl w:ilvl="7">
      <w:numFmt w:val="bullet"/>
      <w:lvlText w:val="•"/>
      <w:lvlJc w:val="left"/>
      <w:pPr>
        <w:ind w:left="6382" w:hanging="267"/>
      </w:pPr>
      <w:rPr>
        <w:rFonts w:hint="default"/>
      </w:rPr>
    </w:lvl>
    <w:lvl w:ilvl="8">
      <w:numFmt w:val="bullet"/>
      <w:lvlText w:val="•"/>
      <w:lvlJc w:val="left"/>
      <w:pPr>
        <w:ind w:left="7475" w:hanging="267"/>
      </w:pPr>
      <w:rPr>
        <w:rFonts w:hint="default"/>
      </w:rPr>
    </w:lvl>
  </w:abstractNum>
  <w:num w:numId="1">
    <w:abstractNumId w:val="6"/>
  </w:num>
  <w:num w:numId="2">
    <w:abstractNumId w:val="3"/>
  </w:num>
  <w:num w:numId="3">
    <w:abstractNumId w:val="9"/>
  </w:num>
  <w:num w:numId="4">
    <w:abstractNumId w:val="5"/>
  </w:num>
  <w:num w:numId="5">
    <w:abstractNumId w:val="0"/>
  </w:num>
  <w:num w:numId="6">
    <w:abstractNumId w:val="2"/>
  </w:num>
  <w:num w:numId="7">
    <w:abstractNumId w:val="7"/>
  </w:num>
  <w:num w:numId="8">
    <w:abstractNumId w:val="4"/>
  </w:num>
  <w:num w:numId="9">
    <w:abstractNumId w:val="8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E48ED"/>
    <w:rsid w:val="00072FD6"/>
    <w:rsid w:val="002E23C0"/>
    <w:rsid w:val="003032A2"/>
    <w:rsid w:val="00340149"/>
    <w:rsid w:val="004C1A33"/>
    <w:rsid w:val="004E48ED"/>
    <w:rsid w:val="0050114D"/>
    <w:rsid w:val="005F4C7F"/>
    <w:rsid w:val="007C2980"/>
    <w:rsid w:val="008674DD"/>
    <w:rsid w:val="008B520A"/>
    <w:rsid w:val="009576B7"/>
    <w:rsid w:val="00960E29"/>
    <w:rsid w:val="009947EE"/>
    <w:rsid w:val="009B4D7C"/>
    <w:rsid w:val="00A243A4"/>
    <w:rsid w:val="00B361CA"/>
    <w:rsid w:val="00B87CBB"/>
    <w:rsid w:val="00D508FF"/>
    <w:rsid w:val="00DA7B3C"/>
    <w:rsid w:val="00E444CA"/>
    <w:rsid w:val="00EA7CE2"/>
    <w:rsid w:val="00F434EA"/>
    <w:rsid w:val="00F71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0816999"/>
  <w15:docId w15:val="{47EE9AEB-41F6-4FD1-B46B-0C1BD9E4E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0"/>
    <w:uiPriority w:val="9"/>
    <w:qFormat/>
    <w:rsid w:val="00EA7CE2"/>
    <w:pPr>
      <w:autoSpaceDE w:val="0"/>
      <w:autoSpaceDN w:val="0"/>
      <w:spacing w:line="580" w:lineRule="exact"/>
      <w:ind w:left="483" w:hanging="259"/>
      <w:jc w:val="left"/>
      <w:outlineLvl w:val="0"/>
    </w:pPr>
    <w:rPr>
      <w:rFonts w:ascii="Noto Sans CJK JP Regular" w:eastAsia="Noto Sans CJK JP Regular" w:hAnsi="Noto Sans CJK JP Regular" w:cs="Noto Sans CJK JP Regular"/>
      <w:kern w:val="0"/>
      <w:sz w:val="31"/>
      <w:szCs w:val="31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960E29"/>
    <w:pPr>
      <w:keepNext/>
      <w:keepLines/>
      <w:spacing w:line="415" w:lineRule="auto"/>
      <w:outlineLvl w:val="1"/>
    </w:pPr>
    <w:rPr>
      <w:rFonts w:asciiTheme="majorHAnsi" w:eastAsiaTheme="majorEastAsia" w:hAnsiTheme="majorHAnsi" w:cstheme="majorBidi"/>
      <w:b/>
      <w:bCs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947E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947E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947E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947EE"/>
    <w:rPr>
      <w:sz w:val="18"/>
      <w:szCs w:val="18"/>
    </w:rPr>
  </w:style>
  <w:style w:type="paragraph" w:styleId="a7">
    <w:name w:val="List Paragraph"/>
    <w:basedOn w:val="a"/>
    <w:uiPriority w:val="1"/>
    <w:qFormat/>
    <w:rsid w:val="005F4C7F"/>
    <w:pPr>
      <w:ind w:firstLineChars="200" w:firstLine="420"/>
    </w:pPr>
    <w:rPr>
      <w:b/>
      <w:sz w:val="28"/>
    </w:rPr>
  </w:style>
  <w:style w:type="paragraph" w:styleId="a8">
    <w:name w:val="Balloon Text"/>
    <w:basedOn w:val="a"/>
    <w:link w:val="a9"/>
    <w:uiPriority w:val="99"/>
    <w:semiHidden/>
    <w:unhideWhenUsed/>
    <w:rsid w:val="002E23C0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2E23C0"/>
    <w:rPr>
      <w:sz w:val="18"/>
      <w:szCs w:val="18"/>
    </w:rPr>
  </w:style>
  <w:style w:type="table" w:styleId="aa">
    <w:name w:val="Table Grid"/>
    <w:basedOn w:val="a1"/>
    <w:qFormat/>
    <w:rsid w:val="002E23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标题 1 字符"/>
    <w:basedOn w:val="a0"/>
    <w:link w:val="1"/>
    <w:uiPriority w:val="9"/>
    <w:rsid w:val="00EA7CE2"/>
    <w:rPr>
      <w:rFonts w:ascii="Noto Sans CJK JP Regular" w:eastAsia="Noto Sans CJK JP Regular" w:hAnsi="Noto Sans CJK JP Regular" w:cs="Noto Sans CJK JP Regular"/>
      <w:kern w:val="0"/>
      <w:sz w:val="31"/>
      <w:szCs w:val="31"/>
      <w:lang w:eastAsia="en-US"/>
    </w:rPr>
  </w:style>
  <w:style w:type="character" w:customStyle="1" w:styleId="20">
    <w:name w:val="标题 2 字符"/>
    <w:basedOn w:val="a0"/>
    <w:link w:val="2"/>
    <w:uiPriority w:val="9"/>
    <w:rsid w:val="00960E29"/>
    <w:rPr>
      <w:rFonts w:asciiTheme="majorHAnsi" w:eastAsiaTheme="majorEastAsia" w:hAnsiTheme="majorHAnsi" w:cstheme="majorBidi"/>
      <w:b/>
      <w:bCs/>
      <w:sz w:val="28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emf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5</Pages>
  <Words>382</Words>
  <Characters>2178</Characters>
  <Application>Microsoft Office Word</Application>
  <DocSecurity>0</DocSecurity>
  <Lines>18</Lines>
  <Paragraphs>5</Paragraphs>
  <ScaleCrop>false</ScaleCrop>
  <Company/>
  <LinksUpToDate>false</LinksUpToDate>
  <CharactersWithSpaces>2555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</dc:creator>
  <cp:keywords/>
  <dc:description/>
  <cp:lastModifiedBy>yue 桂</cp:lastModifiedBy>
  <cp:revision>10</cp:revision>
  <dcterms:created xsi:type="dcterms:W3CDTF">2019-04-18T08:46:00Z</dcterms:created>
  <dcterms:modified xsi:type="dcterms:W3CDTF">2019-04-26T01:37:00Z</dcterms:modified>
</cp:coreProperties>
</file>